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Yu Gothic" w:cs="Yu Gothic" w:eastAsia="Yu Gothic" w:hAnsi="Yu Gothic"/>
          <w:b/>
          <w:bCs/>
          <w:color w:val="B45309"/>
          <w:sz w:val="16"/>
          <w:szCs w:val="16"/>
        </w:rPr>
        <w:t xml:space="preserve">法務実務管理20講 / 第15話 配布物C</w:t>
      </w:r>
    </w:p>
    <w:p>
      <w:pPr>
        <w:pBdr>
          <w:bottom w:val="single" w:color="1E293B" w:sz="8" w:space="4"/>
        </w:pBdr>
        <w:spacing w:after="100"/>
      </w:pPr>
      <w:r>
        <w:rPr>
          <w:rFonts w:ascii="Yu Gothic" w:cs="Yu Gothic" w:eastAsia="Yu Gothic" w:hAnsi="Yu Gothic"/>
          <w:b/>
          <w:bCs/>
          <w:color w:val="1E293B"/>
          <w:sz w:val="36"/>
          <w:szCs w:val="36"/>
        </w:rPr>
        <w:t xml:space="preserve">マスキング対象確認メモ</w:t>
      </w:r>
    </w:p>
    <w:p>
      <w:pPr>
        <w:spacing w:after="200"/>
      </w:pPr>
      <w:r>
        <w:rPr>
          <w:rFonts w:ascii="Yu Gothic" w:cs="Yu Gothic" w:eastAsia="Yu Gothic" w:hAnsi="Yu Gothic"/>
          <w:color w:val="475569"/>
          <w:sz w:val="20"/>
          <w:szCs w:val="20"/>
        </w:rPr>
        <w:t xml:space="preserve">AIに資料を入力する前に、案件単位でマスキング対象と方針を整理するための様式です。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管理No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作成日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　　　　年　　月　　日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作成者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取扱責任者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1. 対象文書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文書名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文書種類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契約書　　☐ 相談メモ　　☐ 議事録　　☐ メール　　☐ 社内資料　　☐ その他（　　　　　　　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文書のバージョン・日付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2. AI利用目的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AI利用目的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要約　　☐ レビュー　　☐ 論点整理　　☐ 文案作成　　☐ 翻訳　　☐ その他（　　　　　　　）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利用予定AIサービス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利用予定日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　　　　年　　月　　日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3. 入力予定情報の概要</w:t>
      </w:r>
    </w:p>
    <w:p>
      <w:pPr>
        <w:spacing w:after="80"/>
      </w:pPr>
      <w:r>
        <w:rPr>
          <w:rFonts w:ascii="Yu Gothic" w:cs="Yu Gothic" w:eastAsia="Yu Gothic" w:hAnsi="Yu Gothic"/>
          <w:b w:val="false"/>
          <w:bCs w:val="false"/>
          <w:color w:val="475569"/>
          <w:sz w:val="21"/>
          <w:szCs w:val="21"/>
        </w:rPr>
        <w:t xml:space="preserve">文書に含まれる情報の概要を、固有名詞を伏せた形で簡単に記述してください。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4. 含まれる情報の有無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400"/>
        <w:gridCol w:w="3360"/>
      </w:tblGrid>
      <w:tr>
        <w:trPr>
          <w:tblHeader/>
        </w:trP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293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情報項目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293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有無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293B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該当箇所・補足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個人情報（氏名、住所、連絡先等）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要配慮個人情報（健康、信条等）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営業秘密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未公表情報（M&amp;A、新規事業等）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契約金額・取引条件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相手方名・会社名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口座情報・認証情報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顧客情報・従業員情報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契約上の秘密保持義務の対象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☐ 有　☐ 無　☐ 確認中</w:t>
            </w:r>
          </w:p>
        </w:tc>
        <w:tc>
          <w:tcPr>
            <w:tcW w:type="dxa" w:w="3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475569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5. 社内規程・AI利用ルール確認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社内のAI利用規程・ガイドライン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確認済　　☐ 該当なし　　☐ 未確認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利用するAIサービスの規約・データ取扱い方針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確認済　　☐ 該当なし　　☐ 未確認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社内で禁止されているサービス・用途への該当性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該当なし　　☐ 該当（理由：　　　　　　　　　）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6. マスキング方針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マスキング対象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相手方名　☐ 個人名　☐ 金額　☐ 日付　☐ 住所　☐ メール　☐ プロジェクト名　☐ その他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置換ルール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（例：相手方名→「甲社」、金額→「●●万円」、個人名→「A氏」）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マスキング実施担当者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マスキング実施日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　　　　年　　月　　日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7. マスキング後の確認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マスキング後の文章で依頼内容が成り立つか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確認済　　☐ 要修正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マスキング漏れの再確認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確認済　　☐ 未確認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マスキング後文書ファイル名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8. 法務確認欄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確認担当者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確認日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　　　　年　　月　　日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確認結果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AI入力可　　☐ マスキング後入力可　　☐ 入力不可　　☐ 追加確認要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9. 情報システム確認欄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確認担当者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確認日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　　　　年　　月　　日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確認結果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AI利用可　　☐ 条件付き可　　☐ 利用不可　　☐ 追加確認要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コメント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B45309" w:sz="18" w:space="8"/>
        </w:pBdr>
        <w:spacing w:after="120" w:before="280"/>
        <w:ind w:left="100"/>
      </w:pPr>
      <w:r>
        <w:rPr>
          <w:rFonts w:ascii="Yu Gothic" w:cs="Yu Gothic" w:eastAsia="Yu Gothic" w:hAnsi="Yu Gothic"/>
          <w:b/>
          <w:bCs/>
          <w:color w:val="1E293B"/>
          <w:sz w:val="24"/>
          <w:szCs w:val="24"/>
        </w:rPr>
        <w:t xml:space="preserve">10. 最終判断メモ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最終判断者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判断日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　　　　年　　月　　日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最終判断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475569"/>
                <w:sz w:val="20"/>
                <w:szCs w:val="20"/>
              </w:rPr>
              <w:t xml:space="preserve">☐ AIに入力する　　☐ マスキング後にAIに入力する　　☐ AIに入力しない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color w:val="1E293B"/>
                <w:sz w:val="20"/>
                <w:szCs w:val="20"/>
              </w:rPr>
              <w:t xml:space="preserve">判断理由・特記事項</w:t>
            </w:r>
          </w:p>
        </w:tc>
        <w:tc>
          <w:tcPr>
            <w:tcW w:type="dxa" w:w="6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r>
              <w:rPr>
                <w:rFonts w:ascii="Yu Gothic" w:cs="Yu Gothic" w:eastAsia="Yu Gothic" w:hAnsi="Yu Gothic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r>
        <w:rPr>
          <w:rFonts w:ascii="Yu Gothic" w:cs="Yu Gothic" w:eastAsia="Yu Gothic" w:hAnsi="Yu Gothic"/>
        </w:rPr>
        <w:t xml:space="preserve"/>
      </w:r>
    </w:p>
    <w:p>
      <w:pPr>
        <w:pBdr>
          <w:top w:val="single" w:color="CBD5E1" w:sz="4" w:space="8"/>
        </w:pBdr>
        <w:spacing w:after="80" w:before="240"/>
      </w:pPr>
      <w:r>
        <w:rPr>
          <w:rFonts w:ascii="Yu Gothic" w:cs="Yu Gothic" w:eastAsia="Yu Gothic" w:hAnsi="Yu Gothic"/>
          <w:b/>
          <w:bCs/>
          <w:color w:val="475569"/>
          <w:sz w:val="18"/>
          <w:szCs w:val="18"/>
        </w:rPr>
        <w:t xml:space="preserve">免責事項</w:t>
      </w:r>
    </w:p>
    <w:p>
      <w:pPr>
        <w:spacing w:after="80"/>
      </w:pPr>
      <w:r>
        <w:rPr>
          <w:rFonts w:ascii="Yu Gothic" w:cs="Yu Gothic" w:eastAsia="Yu Gothic" w:hAnsi="Yu Gothic"/>
          <w:color w:val="475569"/>
          <w:sz w:val="16"/>
          <w:szCs w:val="16"/>
        </w:rPr>
        <w:t xml:space="preserve">本メモは、一般的な法務・情報管理実務の整理を目的とした参考資料であり、個別具体的な法律判断、個人情報保護法上の適法性判断、営業秘密該当性判断、契約上の秘密保持義務の解釈、AIサービス利用可否の判断を行うものではありません。実際のAI利用、個人情報・営業秘密・未公表情報の取扱い、マスキング対応、社外共有にあたっては、法令、ガイドライン、契約書、社内規程、利用するAIサービスの規約・設定等を確認し、必要に応じて弁護士、情報システム部門、個人情報保護担当その他専門家に相談してください。</w:t>
      </w:r>
    </w:p>
    <w:p>
      <w:pPr>
        <w:spacing w:before="120"/>
        <w:jc w:val="center"/>
      </w:pPr>
      <w:r>
        <w:rPr>
          <w:rFonts w:ascii="Yu Gothic" w:cs="Yu Gothic" w:eastAsia="Yu Gothic" w:hAnsi="Yu Gothic"/>
          <w:color w:val="94A3B8"/>
          <w:sz w:val="16"/>
          <w:szCs w:val="16"/>
        </w:rPr>
        <w:t xml:space="preserve">© Legal GPT｜https://legal-gpt.com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マスキング対象確認メモ</dc:title>
  <dc:creator>Legal GPT</dc:creator>
  <dc:description>Legal GPT 法務実務管理20講 第15話 配布物C</dc:description>
  <cp:lastModifiedBy>Un-named</cp:lastModifiedBy>
  <cp:revision>1</cp:revision>
  <dcterms:created xsi:type="dcterms:W3CDTF">2026-05-25T13:58:27.272Z</dcterms:created>
  <dcterms:modified xsi:type="dcterms:W3CDTF">2026-05-25T13:58:27.272Z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