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 w:line="360"/>
        <w:jc w:val="center"/>
      </w:pPr>
      <w:r>
        <w:rPr>
          <w:rFonts w:ascii="MS Gothic" w:cs="MS Gothic" w:eastAsia="MS Gothic" w:hAnsi="MS Gothic"/>
          <w:b/>
          <w:bCs/>
          <w:color w:val="1F2A44"/>
          <w:sz w:val="36"/>
          <w:szCs w:val="36"/>
        </w:rPr>
        <w:t xml:space="preserve">法務相談受付メモ</w:t>
      </w:r>
    </w:p>
    <w:p>
      <w:pPr>
        <w:spacing w:after="200" w:before="0" w:line="300"/>
        <w:jc w:val="center"/>
      </w:pPr>
      <w:r>
        <w:rPr>
          <w:rFonts w:ascii="MS Gothic" w:cs="MS Gothic" w:eastAsia="MS Gothic" w:hAnsi="MS Gothic"/>
          <w:b w:val="false"/>
          <w:bCs w:val="false"/>
          <w:color w:val="4A5568"/>
          <w:sz w:val="22"/>
          <w:szCs w:val="22"/>
        </w:rPr>
        <w:t xml:space="preserve">〜属人化を防ぐ相談受付・回答記録テンプレート〜</w:t>
      </w:r>
    </w:p>
    <w:p>
      <w:pPr>
        <w:spacing w:after="60" w:before="0" w:line="260"/>
        <w:jc w:val="center"/>
      </w:pPr>
      <w:r>
        <w:rPr>
          <w:rFonts w:ascii="MS Gothic" w:cs="MS Gothic" w:eastAsia="MS Gothic" w:hAnsi="MS Gothic"/>
          <w:b w:val="false"/>
          <w:bCs w:val="false"/>
          <w:color w:val="4A5568"/>
          <w:sz w:val="18"/>
          <w:szCs w:val="18"/>
        </w:rPr>
        <w:t xml:space="preserve">Legal GPT｜無料テンプレートで整える 法務実務管理20講 第9話</w:t>
      </w:r>
    </w:p>
    <w:p>
      <w:pPr>
        <w:spacing w:after="240" w:before="0" w:line="260"/>
        <w:jc w:val="center"/>
      </w:pPr>
      <w:r>
        <w:rPr>
          <w:rFonts w:ascii="MS Gothic" w:cs="MS Gothic" w:eastAsia="MS Gothic" w:hAnsi="MS Gothic"/>
          <w:b w:val="false"/>
          <w:bCs w:val="false"/>
          <w:color w:val="4A5568"/>
          <w:sz w:val="18"/>
          <w:szCs w:val="18"/>
        </w:rPr>
        <w:t xml:space="preserve">発行：legal-gpt.com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BFCFD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6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20"/>
                <w:szCs w:val="20"/>
              </w:rPr>
              <w:t xml:space="preserve">本テンプレートの位置づけ</w:t>
            </w:r>
          </w:p>
          <w:p>
            <w:pPr>
              <w:spacing w:after="0" w:before="0" w:line="32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1相談を1ファイルで管理するためのWord様式です。受付情報、相談内容、回答内容、判断理由、留保条件、再確認事項まで一枚で残せます。受付番号で命名(例:LG-2026-0123.docx)し、案件フォルダに保存する運用を想定しています。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【1. 受付情報】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受付番号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  <w:p>
            <w:pPr>
              <w:spacing w:after="0" w:before="40" w:line="24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6"/>
                <w:szCs w:val="16"/>
              </w:rPr>
              <w:t xml:space="preserve">採番ルール例:2026-LG-0123</w:t>
            </w:r>
          </w:p>
        </w:tc>
      </w:tr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受付日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</w:tc>
      </w:tr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相談部署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</w:tc>
      </w:tr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相談者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  <w:p>
            <w:pPr>
              <w:spacing w:after="0" w:before="40" w:line="24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6"/>
                <w:szCs w:val="16"/>
              </w:rPr>
              <w:t xml:space="preserve">氏名・連絡先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【2. 相談概要】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相談タイトル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  <w:p>
            <w:pPr>
              <w:spacing w:after="0" w:before="40" w:line="24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6"/>
                <w:szCs w:val="16"/>
              </w:rPr>
              <w:t xml:space="preserve">一覧から内容を判断できる程度の見出し</w:t>
            </w:r>
          </w:p>
        </w:tc>
      </w:tr>
    </w:tbl>
    <w:p>
      <w:pPr>
        <w:spacing w:after="80" w:before="80" w:line="300"/>
      </w:pPr>
      <w:r>
        <w:rPr>
          <w:rFonts w:ascii="MS Gothic" w:cs="MS Gothic" w:eastAsia="MS Gothic" w:hAnsi="MS Gothic"/>
          <w:b/>
          <w:bCs/>
          <w:color w:val="1F2A44"/>
          <w:sz w:val="19"/>
          <w:szCs w:val="19"/>
        </w:rPr>
        <w:t xml:space="preserve">相談類型 (該当に☑)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契約レビュー　 　☐ 契約解釈　 　☐ 取引先対応　 　☐ クレーム・紛争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個人情報　 　☐ 秘密保持　 　☐ 労務・ハラスメント　 　☐ 広告表示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景品表示　 　☐ 反社チェック　 　☐ 法改正対応　 　☐ 社内規程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AI利用・情報管理　 　☐ 稟議・承認　 　☐ 会社法・コーポレート　 　☐ その他([                ])</w:t>
      </w:r>
    </w:p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【3. 相談内容】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7"/>
                <w:szCs w:val="17"/>
              </w:rPr>
              <w:t xml:space="preserve">（記載欄）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【4. 背景事情・経緯】</w:t>
      </w:r>
    </w:p>
    <w:p>
      <w:pPr>
        <w:spacing w:after="80" w:before="0" w:line="280"/>
      </w:pPr>
      <w:r>
        <w:rPr>
          <w:rFonts w:ascii="MS Gothic" w:cs="MS Gothic" w:eastAsia="MS Gothic" w:hAnsi="MS Gothic"/>
          <w:b w:val="false"/>
          <w:bCs w:val="false"/>
          <w:color w:val="4A5568"/>
          <w:sz w:val="17"/>
          <w:szCs w:val="17"/>
        </w:rPr>
        <w:t xml:space="preserve">(前提が変われば結論も変わるため、判断の前提を残す)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【5. 相談の目的】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意見　 　☐ ドラフト修正　 　☐ 承認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情報提供　 　☐ 社外回答方針確認　 　☐ その他([                                      ])</w:t>
      </w:r>
    </w:p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【6. 希望回答日・緊急度・重要度】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希望回答日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</w:tc>
      </w:tr>
    </w:tbl>
    <w:p>
      <w:pPr>
        <w:spacing w:after="60" w:before="80"/>
      </w:pPr>
      <w:r>
        <w:rPr>
          <w:rFonts w:ascii="MS Gothic" w:cs="MS Gothic" w:eastAsia="MS Gothic" w:hAnsi="MS Gothic"/>
          <w:b/>
          <w:bCs/>
          <w:color w:val="1F2A44"/>
          <w:sz w:val="19"/>
          <w:szCs w:val="19"/>
        </w:rPr>
        <w:t xml:space="preserve">緊急度 (該当に☑)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高 (クレーム・紛争・労務・個人情報漏えい等)　 　☐ 中　 　☐ 低</w:t>
      </w:r>
    </w:p>
    <w:p>
      <w:pPr>
        <w:spacing w:after="60" w:before="80"/>
      </w:pPr>
      <w:r>
        <w:rPr>
          <w:rFonts w:ascii="MS Gothic" w:cs="MS Gothic" w:eastAsia="MS Gothic" w:hAnsi="MS Gothic"/>
          <w:b/>
          <w:bCs/>
          <w:color w:val="1F2A44"/>
          <w:sz w:val="19"/>
          <w:szCs w:val="19"/>
        </w:rPr>
        <w:t xml:space="preserve">重要度 (該当に☑)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高 (経営判断・紛争リスク・行政対応)　 　☐ 中　 　☐ 低</w:t>
      </w:r>
    </w:p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【7. 添付資料】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契約書　 　☐ 見積書　 　☐ メール履歴　 　☐ 議事録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社内規程　 　☐ 相手方提示資料　 　☐ その他([                                      ])</w:t>
      </w:r>
    </w:p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【8. 個人情報・秘密情報の有無】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個人情報の有無</w:t>
            </w:r>
          </w:p>
        </w:tc>
        <w:tc>
          <w:tcPr>
            <w:tcW w:type="dxa" w:w="468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☐ 有 ([                  ])　 ☐ 無</w:t>
            </w:r>
          </w:p>
        </w:tc>
      </w:tr>
      <w:tr>
        <w:tc>
          <w:tcPr>
            <w:tcW w:type="dxa" w:w="468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営業秘密・未公表情報の有無</w:t>
            </w:r>
          </w:p>
        </w:tc>
        <w:tc>
          <w:tcPr>
            <w:tcW w:type="dxa" w:w="468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☐ 有 ([                  ])　 ☐ 無</w:t>
            </w:r>
          </w:p>
        </w:tc>
      </w:tr>
      <w:tr>
        <w:tc>
          <w:tcPr>
            <w:tcW w:type="dxa" w:w="468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社外提出予定の有無</w:t>
            </w:r>
          </w:p>
        </w:tc>
        <w:tc>
          <w:tcPr>
            <w:tcW w:type="dxa" w:w="468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☐ 有 ([                  ])　 ☐ 無</w:t>
            </w:r>
          </w:p>
        </w:tc>
      </w:tr>
      <w:tr>
        <w:tc>
          <w:tcPr>
            <w:tcW w:type="dxa" w:w="468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AI入力可否・マスキング要否</w:t>
            </w:r>
          </w:p>
        </w:tc>
        <w:tc>
          <w:tcPr>
            <w:tcW w:type="dxa" w:w="468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☐ 要 ([                  ])　 ☐ 否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【9. 関連する契約・資料・過去相談】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関係する契約・資料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  <w:p>
            <w:pPr>
              <w:spacing w:after="0" w:before="40" w:line="24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6"/>
                <w:szCs w:val="16"/>
              </w:rPr>
              <w:t xml:space="preserve">契約名、締結日、関連条項など</w:t>
            </w:r>
          </w:p>
        </w:tc>
      </w:tr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関連する過去相談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  <w:p>
            <w:pPr>
              <w:spacing w:after="0" w:before="40" w:line="24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6"/>
                <w:szCs w:val="16"/>
              </w:rPr>
              <w:t xml:space="preserve">受付番号 / 過去相談との違い</w:t>
            </w:r>
          </w:p>
        </w:tc>
      </w:tr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関連法令・社内規程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</w:tc>
      </w:tr>
    </w:tbl>
    <w:p>
      <w:r>
        <w:br w:type="page"/>
      </w:r>
    </w:p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【10. 法務回答】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回答日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</w:tc>
      </w:tr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担当法務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</w:tc>
      </w:tr>
    </w:tbl>
    <w:p>
      <w:pPr>
        <w:spacing w:after="60" w:before="80"/>
      </w:pPr>
      <w:r>
        <w:rPr>
          <w:rFonts w:ascii="MS Gothic" w:cs="MS Gothic" w:eastAsia="MS Gothic" w:hAnsi="MS Gothic"/>
          <w:b/>
          <w:bCs/>
          <w:color w:val="1F2A44"/>
          <w:sz w:val="19"/>
          <w:szCs w:val="19"/>
        </w:rPr>
        <w:t xml:space="preserve">回答方法 (該当に☑)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メール　 　☐ 口頭　 　☐ 書面　 　☐ 会議</w:t>
      </w:r>
    </w:p>
    <w:p>
      <w:pPr>
        <w:spacing w:after="60" w:before="120"/>
      </w:pPr>
      <w:r>
        <w:rPr>
          <w:rFonts w:ascii="MS Gothic" w:cs="MS Gothic" w:eastAsia="MS Gothic" w:hAnsi="MS Gothic"/>
          <w:b/>
          <w:bCs/>
          <w:color w:val="1F2A44"/>
          <w:sz w:val="19"/>
          <w:szCs w:val="19"/>
        </w:rPr>
        <w:t xml:space="preserve">結論 (一文要約)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BF7E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rFonts w:ascii="MS Gothic" w:cs="MS Gothic" w:eastAsia="MS Gothic" w:hAnsi="MS Gothic"/>
          <w:b/>
          <w:bCs/>
          <w:color w:val="1F2A44"/>
          <w:sz w:val="19"/>
          <w:szCs w:val="19"/>
        </w:rPr>
        <w:t xml:space="preserve">回答内容 (詳細)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【11. 判断理由】</w:t>
      </w:r>
    </w:p>
    <w:p>
      <w:pPr>
        <w:spacing w:after="80" w:before="0" w:line="280"/>
      </w:pPr>
      <w:r>
        <w:rPr>
          <w:rFonts w:ascii="MS Gothic" w:cs="MS Gothic" w:eastAsia="MS Gothic" w:hAnsi="MS Gothic"/>
          <w:b w:val="false"/>
          <w:bCs w:val="false"/>
          <w:color w:val="4A5568"/>
          <w:sz w:val="17"/>
          <w:szCs w:val="17"/>
        </w:rPr>
        <w:t xml:space="preserve">(結論だけでは再利用できないため、論理を残す)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【12. 適用条項・法令・社内規程】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【13. 留保条件 (前提が崩れた場合の影響)】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BF7E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【14. 再確認事項】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【15. 事業部への依頼事項】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left w:val="single" w:color="1F2A44" w:sz="24" w:space="12"/>
        </w:pBdr>
        <w:spacing w:after="120" w:before="240" w:line="280"/>
      </w:pPr>
      <w:r>
        <w:rPr>
          <w:rFonts w:ascii="MS Gothic" w:cs="MS Gothic" w:eastAsia="MS Gothic" w:hAnsi="MS Gothic"/>
          <w:b/>
          <w:bCs/>
          <w:color w:val="1F2A44"/>
          <w:sz w:val="24"/>
          <w:szCs w:val="24"/>
        </w:rPr>
        <w:t xml:space="preserve">【16. ステータス・最終メモ】</w:t>
      </w:r>
    </w:p>
    <w:p>
      <w:pPr>
        <w:spacing w:after="60" w:before="80"/>
      </w:pPr>
      <w:r>
        <w:rPr>
          <w:rFonts w:ascii="MS Gothic" w:cs="MS Gothic" w:eastAsia="MS Gothic" w:hAnsi="MS Gothic"/>
          <w:b/>
          <w:bCs/>
          <w:color w:val="1F2A44"/>
          <w:sz w:val="19"/>
          <w:szCs w:val="19"/>
        </w:rPr>
        <w:t xml:space="preserve">ステータス (該当に☑)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未対応　 　☐ 対応中　 　☐ 追加資料待ち　 　☐ 社内確認中</w:t>
      </w:r>
    </w:p>
    <w:p>
      <w:pPr>
        <w:spacing w:after="80" w:before="0" w:line="300"/>
      </w:pPr>
      <w:r>
        <w:rPr>
          <w:rFonts w:ascii="MS Gothic" w:cs="MS Gothic" w:eastAsia="MS Gothic" w:hAnsi="MS Gothic"/>
          <w:b w:val="false"/>
          <w:bCs w:val="false"/>
          <w:color w:val="1F2A44"/>
          <w:sz w:val="19"/>
          <w:szCs w:val="19"/>
        </w:rPr>
        <w:t xml:space="preserve">☐ 弁護士確認中　 　☐ 回答済　 　☐ 保留　 　☐ クローズ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フォローアップ予定日</w:t>
            </w:r>
          </w:p>
        </w:tc>
        <w:tc>
          <w:tcPr>
            <w:tcW w:type="dxa" w:w="57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9"/>
                <w:szCs w:val="19"/>
              </w:rPr>
              <w:t xml:space="preserve">[                                              ]</w:t>
            </w:r>
          </w:p>
        </w:tc>
      </w:tr>
    </w:tbl>
    <w:p>
      <w:pPr>
        <w:spacing w:after="60" w:before="120"/>
      </w:pPr>
      <w:r>
        <w:rPr>
          <w:rFonts w:ascii="MS Gothic" w:cs="MS Gothic" w:eastAsia="MS Gothic" w:hAnsi="MS Gothic"/>
          <w:b/>
          <w:bCs/>
          <w:color w:val="1F2A44"/>
          <w:sz w:val="19"/>
          <w:szCs w:val="19"/>
        </w:rPr>
        <w:t xml:space="preserve">最終メモ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  <w:p>
            <w:pPr>
              <w:spacing w:line="36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F2A44"/>
                <w:sz w:val="19"/>
                <w:szCs w:val="19"/>
              </w:rPr>
              <w:t xml:space="preserve"> </w:t>
            </w:r>
          </w:p>
        </w:tc>
      </w:tr>
    </w:tbl>
    <w:p>
      <w:pPr>
        <w:spacing w:after="0" w:before="360"/>
      </w:pPr>
      <w:r>
        <w:rPr>
          <w:rFonts w:ascii="MS Gothic" w:cs="MS Gothic" w:eastAsia="MS Gothic" w:hAnsi="MS Gothic"/>
          <w:b w:val="false"/>
          <w:bCs w:val="false"/>
          <w:color w:val="1F2A44"/>
          <w:sz w:val="4"/>
          <w:szCs w:val="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8FA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pPr>
              <w:spacing w:after="60" w:before="0" w:line="280"/>
            </w:pPr>
            <w:r>
              <w:rPr>
                <w:rFonts w:ascii="MS Gothic" w:cs="MS Gothic" w:eastAsia="MS Gothic" w:hAnsi="MS Gothic"/>
                <w:b/>
                <w:bCs/>
                <w:color w:val="1F2A44"/>
                <w:sz w:val="19"/>
                <w:szCs w:val="19"/>
              </w:rPr>
              <w:t xml:space="preserve">免責</w:t>
            </w:r>
          </w:p>
          <w:p>
            <w:pPr>
              <w:spacing w:after="0" w:before="0" w:line="280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4A5568"/>
                <w:sz w:val="17"/>
                <w:szCs w:val="17"/>
              </w:rPr>
              <w:t xml:space="preserve">本テンプレートは、一般的な法務実務の整理を目的とした参考資料であり、個別具体的な法律判断や契約上の助言を行うものではありません。実際の法務相談対応、契約レビュー、個人情報対応、労務・ハラスメント対応、紛争対応、社内承認にあたっては、相談内容、前提事実、関連資料、交渉経緯、適用法令、社内規程等を確認し、必要に応じて弁護士その他専門家に相談してください。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center"/>
    </w:pPr>
    <w:r>
      <w:rPr>
        <w:rFonts w:ascii="MS Gothic" w:cs="MS Gothic" w:eastAsia="MS Gothic" w:hAnsi="MS Gothic"/>
        <w:b w:val="false"/>
        <w:bCs w:val="false"/>
        <w:color w:val="4A5568"/>
        <w:sz w:val="16"/>
        <w:szCs w:val="16"/>
      </w:rPr>
      <w:t xml:space="preserve">- </w:t>
    </w:r>
    <w:r>
      <w:rPr>
        <w:rFonts w:ascii="MS Gothic" w:cs="MS Gothic" w:eastAsia="MS Gothic" w:hAnsi="MS Gothic"/>
        <w:color w:val="4A556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S Gothic" w:cs="MS Gothic" w:eastAsia="MS Gothic" w:hAnsi="MS Gothic"/>
        <w:b w:val="false"/>
        <w:bCs w:val="false"/>
        <w:color w:val="4A5568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before="0"/>
      <w:jc w:val="right"/>
    </w:pPr>
    <w:r>
      <w:rPr>
        <w:rFonts w:ascii="MS Gothic" w:cs="MS Gothic" w:eastAsia="MS Gothic" w:hAnsi="MS Gothic"/>
        <w:b w:val="false"/>
        <w:bCs w:val="false"/>
        <w:color w:val="4A5568"/>
        <w:sz w:val="16"/>
        <w:szCs w:val="16"/>
      </w:rPr>
      <w:t xml:space="preserve">Legal GPT｜法務相談受付メモ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Gothic" w:cs="MS Gothic" w:eastAsia="MS Gothic" w:hAnsi="MS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法務相談受付メモ</dc:title>
  <dc:creator>Legal GPT</dc:creator>
  <dc:description>属人化を防ぐ相談受付・回答記録用Wordテンプレート</dc:description>
  <cp:lastModifiedBy>Un-named</cp:lastModifiedBy>
  <cp:revision>1</cp:revision>
  <dcterms:created xsi:type="dcterms:W3CDTF">2026-05-24T08:09:17.885Z</dcterms:created>
  <dcterms:modified xsi:type="dcterms:W3CDTF">2026-05-24T08:09:17.885Z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