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Yu Gothic" w:cs="Yu Gothic" w:eastAsia="Yu Gothic" w:hAnsi="Yu Gothic"/>
          <w:b/>
          <w:bCs/>
          <w:color w:val="1F2C44"/>
          <w:sz w:val="36"/>
          <w:szCs w:val="36"/>
        </w:rPr>
        <w:t xml:space="preserve">ハラスメント相談 受付メモ</w:t>
      </w:r>
    </w:p>
    <w:p>
      <w:pPr>
        <w:spacing w:after="200"/>
        <w:jc w:val="center"/>
      </w:pPr>
      <w:r>
        <w:rPr>
          <w:rFonts w:ascii="Yu Gothic" w:cs="Yu Gothic" w:eastAsia="Yu Gothic" w:hAnsi="Yu Gothic"/>
          <w:color w:val="B67A00"/>
          <w:sz w:val="20"/>
          <w:szCs w:val="20"/>
        </w:rPr>
        <w:t xml:space="preserve">取扱注意（社内限・関係者のみ閲覧）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B67A00" w:sz="18"/>
              <w:bottom w:val="none" w:color="FFFFFF" w:sz="0"/>
              <w:right w:val="none" w:color="FFFFFF" w:sz="0"/>
            </w:tcBorders>
            <w:shd w:fill="FDF6E3" w:color="auto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80"/>
            </w:pPr>
            <w:r>
              <w:rPr>
                <w:rFonts w:ascii="Yu Gothic" w:cs="Yu Gothic" w:eastAsia="Yu Gothic" w:hAnsi="Yu Gothic"/>
                <w:b/>
                <w:bCs/>
                <w:color w:val="B67A00"/>
                <w:sz w:val="20"/>
                <w:szCs w:val="20"/>
              </w:rPr>
              <w:t xml:space="preserve">取扱注意</w:t>
            </w:r>
          </w:p>
          <w:p>
            <w:pPr>
              <w:spacing w:after="0" w:line="320"/>
            </w:pPr>
            <w:r>
              <w:rPr>
                <w:rFonts w:ascii="Yu Gothic" w:cs="Yu Gothic" w:eastAsia="Yu Gothic" w:hAnsi="Yu Gothic"/>
                <w:color w:val="1F2632"/>
                <w:sz w:val="18"/>
                <w:szCs w:val="18"/>
              </w:rPr>
              <w:t xml:space="preserve">本メモは、機微情報を含むため、共有範囲・保管方法に十分に注意してください。施錠・アクセス制限のうえ保管し、共有範囲外の人物への共有は行わないでください。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基本情報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相談受付日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>　　　　年　　月　　日（　　）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受付時間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>　　：　　　〜　　：　　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面談場所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受付者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>所属：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記録者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>所属：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相談者情報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氏名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社員番号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所属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役職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連絡先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直属上長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相談経路（該当に☑）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社内相談窓口　　☐ 上長経由　　☐ メール／チャット　　☐ コンプライアンス窓口</w:t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産業医経由　　☐ 外部相談窓口経由　　☐ その他（　　　　　　　　　　　　　　　　）</w:t>
      </w:r>
    </w:p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相談内容の概要（2〜3行で要約）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概要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具体的事実（5W1Hで）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発生日時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発生場所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行為者とされる人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具体的な言動・行為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目撃者の有無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>あり　／　なし　／　不明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目撃者氏名・所属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相談者の認識（主観）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相談者がどう感じたか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継続性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継続中　　☐ 過去の事案（最終発生：　　　　年　　月　　日）　　☐ 散発的に継続　　☐ 不明</w:t>
      </w:r>
    </w:p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証拠の有無（該当に☑）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メール　　☐ チャット（Slack／Teams／その他：　　　　　　　）　　☐ 録音</w:t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メモ・日記　　☐ 第三者の証言　　☐ なし／不明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保管状況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関係者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同部署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他部署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社外関係者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相談者の希望（該当に☑、複数可）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事実確認のみ　　☐ 正式調査　　☐ 行為者への注意・指導</w:t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配置転換・接触回避　　☐ 産業医・医療連携　　☐ 外部相談窓口連携</w:t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未定・検討中　　☐ その他（　　　　　　　　　　　　　　　　　　　　）</w:t>
      </w:r>
    </w:p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緊急性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高（身体的危険・暴力・脅迫・希死念慮等）　　☐ 中（継続的接触・メンタル不調の兆候）　　☐ 低（過去事案・経過観察）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緊急性の判断根拠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二次被害懸念（該当に☑）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報復・不利益取扱いのおそれ　　☐ 同部署内での孤立化　　☐ 評価・配置上の不利益</w:t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業務分担の偏り　　☐ なし　　☐ その他（　　　　　　　　　　　　　　　　　　）</w:t>
      </w:r>
    </w:p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接触回避の必要性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必要　　☐ 不要　　☐ 検討中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具体的内容（席配置・会議分離・業務動線等）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秘密保持の希望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相談者の希望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共有可能範囲（相談者と合意のうえ記録）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受付者のみ　　☐ 人事　　☐ 法務　　☐ コンプライアンス委員</w:t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直属上長　　☐ 産業医　　☐ 外部弁護士・社労士　　☐ その他（　　　　　　　　　　　　）</w:t>
      </w:r>
    </w:p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初動対応（取った行動）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行動内容・日時・実施者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エスカレーション要否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1F2632"/>
          <w:sz w:val="20"/>
          <w:szCs w:val="20"/>
        </w:rPr>
        <w:t xml:space="preserve">☐ 必要　　☐ 検討中　　☐ 不要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共有先・共有日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次回対応予定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日時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>　　　　年　　月　　日（　　）　　：　　〜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場所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対応者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color w:val="5B6577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予定内容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2C44" w:sz="18"/>
              <w:bottom w:val="none" w:color="FFFFFF" w:sz="0"/>
              <w:right w:val="none" w:color="FFFFFF" w:sz="0"/>
            </w:tcBorders>
            <w:shd w:fill="F3F5F8" w:color="auto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F2C44"/>
                <w:sz w:val="22"/>
                <w:szCs w:val="22"/>
              </w:rPr>
              <w:t xml:space="preserve">■ 担当者メモ（受付者の所感・懸念）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80" w:before="0" w:line="320"/>
      </w:pPr>
      <w:r>
        <w:rPr>
          <w:rFonts w:ascii="Yu Gothic" w:cs="Yu Gothic" w:eastAsia="Yu Gothic" w:hAnsi="Yu Gothic"/>
          <w:b w:val="false"/>
          <w:bCs w:val="false"/>
          <w:color w:val="5B6577"/>
          <w:sz w:val="17"/>
          <w:szCs w:val="17"/>
        </w:rPr>
        <w:t xml:space="preserve">※事実欄と分けて記録すること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shd w:fill="FAFBF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3D4A63"/>
                <w:sz w:val="19"/>
                <w:szCs w:val="19"/>
              </w:rPr>
              <w:t xml:space="preserve">所感・懸念</w:t>
            </w:r>
          </w:p>
        </w:tc>
        <w:tc>
          <w:tcPr>
            <w:tcW w:type="dxa" w:w="6760"/>
            <w:tcBorders>
              <w:top w:val="single" w:color="DCDFE6" w:sz="4"/>
              <w:left w:val="single" w:color="DCDFE6" w:sz="4"/>
              <w:bottom w:val="single" w:color="DCDFE6" w:sz="4"/>
              <w:right w:val="single" w:color="DCD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  <w:p>
            <w:pPr>
              <w:spacing w:after="40" w:line="320"/>
            </w:pPr>
            <w:r>
              <w:rPr>
                <w:rFonts w:ascii="Yu Gothic" w:cs="Yu Gothic" w:eastAsia="Yu Gothic" w:hAnsi="Yu Gothic"/>
                <w:sz w:val="19"/>
                <w:szCs w:val="19"/>
              </w:rPr>
              <w:t xml:space="preserve"/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r>
        <w:rPr>
          <w:rFonts w:ascii="Yu Gothic" w:cs="Yu Gothic" w:eastAsia="Yu Gothic" w:hAnsi="Yu Gothic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B67A00" w:sz="18"/>
              <w:bottom w:val="none" w:color="FFFFFF" w:sz="0"/>
              <w:right w:val="none" w:color="FFFFFF" w:sz="0"/>
            </w:tcBorders>
            <w:shd w:fill="FDF6E3" w:color="auto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80"/>
            </w:pPr>
            <w:r>
              <w:rPr>
                <w:rFonts w:ascii="Yu Gothic" w:cs="Yu Gothic" w:eastAsia="Yu Gothic" w:hAnsi="Yu Gothic"/>
                <w:b/>
                <w:bCs/>
                <w:color w:val="B67A00"/>
                <w:sz w:val="20"/>
                <w:szCs w:val="20"/>
              </w:rPr>
              <w:t xml:space="preserve">免責文</w:t>
            </w:r>
          </w:p>
          <w:p>
            <w:pPr>
              <w:spacing w:after="0" w:line="320"/>
            </w:pPr>
            <w:r>
              <w:rPr>
                <w:rFonts w:ascii="Yu Gothic" w:cs="Yu Gothic" w:eastAsia="Yu Gothic" w:hAnsi="Yu Gothic"/>
                <w:color w:val="1F2632"/>
                <w:sz w:val="18"/>
                <w:szCs w:val="18"/>
              </w:rPr>
              <w:t xml:space="preserve">本様式は、一般的な人事・労務・法務実務の整理を目的とした参考様式であり、個別具体的なハラスメント該当性、懲戒処分、配置転換、労務対応、法的責任の判断を行うものではありません。実際の対応にあたっては、相談内容、証拠、就業規則、社内規程、労働法令、裁判例、行政資料等を確認し、必要に応じて弁護士、社会保険労務士、産業医、外部相談窓口その他専門家にご相談ください。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spacing w:after="0"/>
        <w:jc w:val="center"/>
      </w:pPr>
      <w:r>
        <w:rPr>
          <w:rFonts w:ascii="Yu Gothic" w:cs="Yu Gothic" w:eastAsia="Yu Gothic" w:hAnsi="Yu Gothic"/>
          <w:color w:val="5B6577"/>
          <w:sz w:val="16"/>
          <w:szCs w:val="16"/>
        </w:rPr>
        <w:t xml:space="preserve">© Legal GPT｜https://legal-gpt.com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ハラスメント相談受付メモ</dc:title>
  <dc:creator>Legal GPT</dc:creator>
  <dc:description>相談受付メモテンプレート</dc:description>
  <cp:lastModifiedBy>Un-named</cp:lastModifiedBy>
  <cp:revision>1</cp:revision>
  <dcterms:created xsi:type="dcterms:W3CDTF">2026-05-25T23:50:01.989Z</dcterms:created>
  <dcterms:modified xsi:type="dcterms:W3CDTF">2026-05-25T23:50:01.989Z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