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Yu Gothic" w:cs="Yu Gothic" w:eastAsia="Yu Gothic" w:hAnsi="Yu Gothic"/>
          <w:b/>
          <w:bCs/>
          <w:color w:val="16314F"/>
          <w:sz w:val="34"/>
          <w:szCs w:val="34"/>
        </w:rPr>
        <w:t xml:space="preserve">内部通報制度 確認テスト（全10問）</w:t>
      </w:r>
    </w:p>
    <w:p>
      <w:pPr>
        <w:pBdr>
          <w:bottom w:val="single" w:color="B58A3A" w:sz="6" w:space="6"/>
        </w:pBdr>
        <w:spacing w:after="220"/>
      </w:pPr>
      <w:r>
        <w:rPr>
          <w:rFonts w:ascii="Yu Gothic" w:cs="Yu Gothic" w:eastAsia="Yu Gothic" w:hAnsi="Yu Gothic"/>
          <w:color w:val="5B6B77"/>
          <w:sz w:val="19"/>
          <w:szCs w:val="19"/>
        </w:rPr>
        <w:t xml:space="preserve">研修の理解度チェック ― 解答・解説は別冊で配布します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c>
          <w:tcPr>
            <w:tcW w:type="dxa" w:w="2200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shd w:fill="EEF2F6" w:val="clear"/>
            <w:tcMar>
              <w:top w:type="dxa" w:w="90"/>
              <w:left w:type="dxa" w:w="120"/>
              <w:bottom w:type="dxa" w:w="9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6314F"/>
                <w:sz w:val="19"/>
                <w:szCs w:val="19"/>
              </w:rPr>
              <w:t xml:space="preserve">受講者名</w:t>
            </w:r>
          </w:p>
        </w:tc>
        <w:tc>
          <w:tcPr>
            <w:tcW w:type="dxa" w:w="7438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tcMar>
              <w:top w:type="dxa" w:w="90"/>
              <w:left w:type="dxa" w:w="120"/>
              <w:bottom w:type="dxa" w:w="90"/>
              <w:right w:type="dxa" w:w="110"/>
            </w:tcMar>
          </w:tcPr>
          <w:p>
            <w:pPr>
              <w:spacing w:after="0" w:before="0"/>
            </w:pPr>
          </w:p>
        </w:tc>
      </w:tr>
      <w:tr>
        <w:tc>
          <w:tcPr>
            <w:tcW w:type="dxa" w:w="2200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shd w:fill="EEF2F6" w:val="clear"/>
            <w:tcMar>
              <w:top w:type="dxa" w:w="90"/>
              <w:left w:type="dxa" w:w="120"/>
              <w:bottom w:type="dxa" w:w="9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6314F"/>
                <w:sz w:val="19"/>
                <w:szCs w:val="19"/>
              </w:rPr>
              <w:t xml:space="preserve">所属</w:t>
            </w:r>
          </w:p>
        </w:tc>
        <w:tc>
          <w:tcPr>
            <w:tcW w:type="dxa" w:w="7438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tcMar>
              <w:top w:type="dxa" w:w="90"/>
              <w:left w:type="dxa" w:w="120"/>
              <w:bottom w:type="dxa" w:w="90"/>
              <w:right w:type="dxa" w:w="110"/>
            </w:tcMar>
          </w:tcPr>
          <w:p>
            <w:pPr>
              <w:spacing w:after="0" w:before="0"/>
            </w:pPr>
          </w:p>
        </w:tc>
      </w:tr>
      <w:tr>
        <w:tc>
          <w:tcPr>
            <w:tcW w:type="dxa" w:w="2200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shd w:fill="EEF2F6" w:val="clear"/>
            <w:tcMar>
              <w:top w:type="dxa" w:w="90"/>
              <w:left w:type="dxa" w:w="120"/>
              <w:bottom w:type="dxa" w:w="9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6314F"/>
                <w:sz w:val="19"/>
                <w:szCs w:val="19"/>
              </w:rPr>
              <w:t xml:space="preserve">実施日</w:t>
            </w:r>
          </w:p>
        </w:tc>
        <w:tc>
          <w:tcPr>
            <w:tcW w:type="dxa" w:w="7438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tcMar>
              <w:top w:type="dxa" w:w="90"/>
              <w:left w:type="dxa" w:w="120"/>
              <w:bottom w:type="dxa" w:w="90"/>
              <w:right w:type="dxa" w:w="11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i/>
                <w:iCs/>
                <w:color w:val="5B6B77"/>
                <w:sz w:val="16"/>
                <w:szCs w:val="16"/>
              </w:rPr>
              <w:t xml:space="preserve">【　　　年　　月　　日】</w:t>
            </w:r>
          </w:p>
          <w:p>
            <w:pPr>
              <w:spacing w:after="0" w:before="120"/>
            </w:pPr>
          </w:p>
        </w:tc>
      </w:tr>
      <w:tr>
        <w:tc>
          <w:tcPr>
            <w:tcW w:type="dxa" w:w="2200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shd w:fill="EEF2F6" w:val="clear"/>
            <w:tcMar>
              <w:top w:type="dxa" w:w="90"/>
              <w:left w:type="dxa" w:w="120"/>
              <w:bottom w:type="dxa" w:w="90"/>
              <w:right w:type="dxa" w:w="110"/>
            </w:tcMar>
            <w:vAlign w:val="center"/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b/>
                <w:bCs/>
                <w:color w:val="16314F"/>
                <w:sz w:val="19"/>
                <w:szCs w:val="19"/>
              </w:rPr>
              <w:t xml:space="preserve">得点</w:t>
            </w:r>
          </w:p>
        </w:tc>
        <w:tc>
          <w:tcPr>
            <w:tcW w:type="dxa" w:w="7438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tcMar>
              <w:top w:type="dxa" w:w="90"/>
              <w:left w:type="dxa" w:w="120"/>
              <w:bottom w:type="dxa" w:w="90"/>
              <w:right w:type="dxa" w:w="110"/>
            </w:tcMar>
          </w:tcPr>
          <w:p>
            <w:pPr>
              <w:spacing w:after="0"/>
            </w:pPr>
            <w:r>
              <w:rPr>
                <w:rFonts w:ascii="Yu Gothic" w:cs="Yu Gothic" w:eastAsia="Yu Gothic" w:hAnsi="Yu Gothic"/>
                <w:i/>
                <w:iCs/>
                <w:color w:val="5B6B77"/>
                <w:sz w:val="16"/>
                <w:szCs w:val="16"/>
              </w:rPr>
              <w:t xml:space="preserve">　　　／ 10　（採点者記入）</w:t>
            </w:r>
          </w:p>
          <w:p>
            <w:pPr>
              <w:spacing w:after="0" w:before="120"/>
            </w:pPr>
          </w:p>
        </w:tc>
      </w:tr>
    </w:tbl>
    <w:tbl>
      <w:tblPr>
        <w:tblW w:type="dxa" w:w="9638"/>
        <w:tblBorders>
          <w:top w:val="none" w:color="FFFFFF" w:sz="0"/>
          <w:left w:val="single" w:color="243B53" w:sz="18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shd w:fill="EEF2F6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Yu Gothic" w:cs="Yu Gothic" w:eastAsia="Yu Gothic" w:hAnsi="Yu Gothic"/>
                <w:b/>
                <w:bCs/>
                <w:color w:val="16314F"/>
                <w:sz w:val="21"/>
                <w:szCs w:val="21"/>
              </w:rPr>
              <w:t xml:space="preserve">解答のしかた</w:t>
            </w:r>
          </w:p>
          <w:p>
            <w:pPr>
              <w:spacing w:after="60" w:line="276" w:lineRule="auto"/>
            </w:pPr>
            <w:r>
              <w:rPr>
                <w:rFonts w:ascii="Yu Gothic" w:cs="Yu Gothic" w:eastAsia="Yu Gothic" w:hAnsi="Yu Gothic"/>
                <w:b w:val="false"/>
                <w:bCs w:val="false"/>
                <w:i w:val="false"/>
                <w:iCs w:val="false"/>
                <w:color w:val="263238"/>
                <w:sz w:val="21"/>
                <w:szCs w:val="21"/>
              </w:rPr>
              <w:t xml:space="preserve">○×問題は ○ または × に印を、選択問題は記号(a〜d)を、ケース問題は枠内に記入してください。</w:t>
            </w:r>
          </w:p>
          <w:p>
            <w:pPr>
              <w:spacing w:after="0" w:line="276" w:lineRule="auto"/>
            </w:pPr>
            <w:r>
              <w:rPr>
                <w:rFonts w:ascii="Yu Gothic" w:cs="Yu Gothic" w:eastAsia="Yu Gothic" w:hAnsi="Yu Gothic"/>
                <w:b w:val="false"/>
                <w:bCs w:val="false"/>
                <w:i w:val="false"/>
                <w:iCs w:val="false"/>
                <w:color w:val="16314F"/>
                <w:sz w:val="21"/>
                <w:szCs w:val="21"/>
              </w:rPr>
              <w:t xml:space="preserve">一部の問題には「2026年12月1日以降を前提」または「2026年6月18日現在を前提」と記載があります。その時点のルールを前提に答えてください。</w:t>
            </w:r>
          </w:p>
        </w:tc>
      </w:tr>
    </w:tbl>
    <w:p>
      <w:pPr>
        <w:keepNext/>
        <w:spacing w:after="70" w:before="240"/>
      </w:pPr>
      <w:r>
        <w:rPr>
          <w:rFonts w:ascii="Yu Gothic" w:cs="Yu Gothic" w:eastAsia="Yu Gothic" w:hAnsi="Yu Gothic"/>
          <w:b/>
          <w:bCs/>
          <w:color w:val="16314F"/>
          <w:sz w:val="23"/>
          <w:szCs w:val="23"/>
        </w:rPr>
        <w:t xml:space="preserve">問1　</w:t>
      </w:r>
      <w:r>
        <w:rPr>
          <w:rFonts w:ascii="Yu Gothic" w:cs="Yu Gothic" w:eastAsia="Yu Gothic" w:hAnsi="Yu Gothic"/>
          <w:b/>
          <w:bCs/>
          <w:color w:val="B58A3A"/>
          <w:sz w:val="17"/>
          <w:szCs w:val="17"/>
        </w:rPr>
        <w:t xml:space="preserve">[○×]　</w:t>
      </w:r>
      <w:r>
        <w:rPr>
          <w:rFonts w:ascii="Yu Gothic" w:cs="Yu Gothic" w:eastAsia="Yu Gothic" w:hAnsi="Yu Gothic"/>
          <w:color w:val="263238"/>
          <w:sz w:val="22"/>
          <w:szCs w:val="22"/>
        </w:rPr>
        <w:t xml:space="preserve">社内規程に基づいて行う「内部通報」は、そのすべてが法律上の「公益通報」に当たる。</w:t>
      </w:r>
    </w:p>
    <w:p>
      <w:pPr>
        <w:spacing w:after="80" w:before="40"/>
        <w:ind w:left="240"/>
      </w:pPr>
      <w:r>
        <w:rPr>
          <w:rFonts w:ascii="Yu Gothic" w:cs="Yu Gothic" w:eastAsia="Yu Gothic" w:hAnsi="Yu Gothic"/>
          <w:b/>
          <w:bCs/>
          <w:color w:val="16314F"/>
          <w:sz w:val="22"/>
          <w:szCs w:val="22"/>
        </w:rPr>
        <w:t xml:space="preserve">解答：　　　○　　　・　　　×</w:t>
      </w:r>
    </w:p>
    <w:p>
      <w:pPr>
        <w:keepNext/>
        <w:spacing w:after="70" w:before="240"/>
      </w:pPr>
      <w:r>
        <w:rPr>
          <w:rFonts w:ascii="Yu Gothic" w:cs="Yu Gothic" w:eastAsia="Yu Gothic" w:hAnsi="Yu Gothic"/>
          <w:b/>
          <w:bCs/>
          <w:color w:val="16314F"/>
          <w:sz w:val="23"/>
          <w:szCs w:val="23"/>
        </w:rPr>
        <w:t xml:space="preserve">問2　</w:t>
      </w:r>
      <w:r>
        <w:rPr>
          <w:rFonts w:ascii="Yu Gothic" w:cs="Yu Gothic" w:eastAsia="Yu Gothic" w:hAnsi="Yu Gothic"/>
          <w:b/>
          <w:bCs/>
          <w:color w:val="B58A3A"/>
          <w:sz w:val="17"/>
          <w:szCs w:val="17"/>
        </w:rPr>
        <w:t xml:space="preserve">[○×]　</w:t>
      </w:r>
      <w:r>
        <w:rPr>
          <w:rFonts w:ascii="Yu Gothic" w:cs="Yu Gothic" w:eastAsia="Yu Gothic" w:hAnsi="Yu Gothic"/>
          <w:color w:val="263238"/>
          <w:sz w:val="22"/>
          <w:szCs w:val="22"/>
        </w:rPr>
        <w:t xml:space="preserve">確実な証拠がそろっていなくても、自分が確認した範囲のことを内部通報窓口に相談・通報してよい。</w:t>
      </w:r>
    </w:p>
    <w:p>
      <w:pPr>
        <w:spacing w:after="80" w:before="40"/>
        <w:ind w:left="240"/>
      </w:pPr>
      <w:r>
        <w:rPr>
          <w:rFonts w:ascii="Yu Gothic" w:cs="Yu Gothic" w:eastAsia="Yu Gothic" w:hAnsi="Yu Gothic"/>
          <w:b/>
          <w:bCs/>
          <w:color w:val="16314F"/>
          <w:sz w:val="22"/>
          <w:szCs w:val="22"/>
        </w:rPr>
        <w:t xml:space="preserve">解答：　　　○　　　・　　　×</w:t>
      </w:r>
    </w:p>
    <w:p>
      <w:pPr>
        <w:keepNext/>
        <w:spacing w:after="70" w:before="240"/>
      </w:pPr>
      <w:r>
        <w:rPr>
          <w:rFonts w:ascii="Yu Gothic" w:cs="Yu Gothic" w:eastAsia="Yu Gothic" w:hAnsi="Yu Gothic"/>
          <w:b/>
          <w:bCs/>
          <w:color w:val="16314F"/>
          <w:sz w:val="23"/>
          <w:szCs w:val="23"/>
        </w:rPr>
        <w:t xml:space="preserve">問3　</w:t>
      </w:r>
      <w:r>
        <w:rPr>
          <w:rFonts w:ascii="Yu Gothic" w:cs="Yu Gothic" w:eastAsia="Yu Gothic" w:hAnsi="Yu Gothic"/>
          <w:b/>
          <w:bCs/>
          <w:color w:val="B58A3A"/>
          <w:sz w:val="17"/>
          <w:szCs w:val="17"/>
        </w:rPr>
        <w:t xml:space="preserve">[○×]　</w:t>
      </w:r>
      <w:r>
        <w:rPr>
          <w:rFonts w:ascii="Yu Gothic" w:cs="Yu Gothic" w:eastAsia="Yu Gothic" w:hAnsi="Yu Gothic"/>
          <w:color w:val="263238"/>
          <w:sz w:val="22"/>
          <w:szCs w:val="22"/>
        </w:rPr>
        <w:t xml:space="preserve">匿名で通報しさえすれば、内容や状況にかかわらず、絶対に身元が分かることはない。</w:t>
      </w:r>
    </w:p>
    <w:p>
      <w:pPr>
        <w:spacing w:after="80" w:before="40"/>
        <w:ind w:left="240"/>
      </w:pPr>
      <w:r>
        <w:rPr>
          <w:rFonts w:ascii="Yu Gothic" w:cs="Yu Gothic" w:eastAsia="Yu Gothic" w:hAnsi="Yu Gothic"/>
          <w:b/>
          <w:bCs/>
          <w:color w:val="16314F"/>
          <w:sz w:val="22"/>
          <w:szCs w:val="22"/>
        </w:rPr>
        <w:t xml:space="preserve">解答：　　　○　　　・　　　×</w:t>
      </w:r>
    </w:p>
    <w:p>
      <w:pPr>
        <w:keepNext/>
        <w:spacing w:after="70" w:before="240"/>
      </w:pPr>
      <w:r>
        <w:rPr>
          <w:rFonts w:ascii="Yu Gothic" w:cs="Yu Gothic" w:eastAsia="Yu Gothic" w:hAnsi="Yu Gothic"/>
          <w:b/>
          <w:bCs/>
          <w:color w:val="16314F"/>
          <w:sz w:val="23"/>
          <w:szCs w:val="23"/>
        </w:rPr>
        <w:t xml:space="preserve">問4　</w:t>
      </w:r>
      <w:r>
        <w:rPr>
          <w:rFonts w:ascii="Yu Gothic" w:cs="Yu Gothic" w:eastAsia="Yu Gothic" w:hAnsi="Yu Gothic"/>
          <w:b/>
          <w:bCs/>
          <w:color w:val="B58A3A"/>
          <w:sz w:val="17"/>
          <w:szCs w:val="17"/>
        </w:rPr>
        <w:t xml:space="preserve">[選択]　</w:t>
      </w:r>
      <w:r>
        <w:rPr>
          <w:rFonts w:ascii="Yu Gothic" w:cs="Yu Gothic" w:eastAsia="Yu Gothic" w:hAnsi="Yu Gothic"/>
          <w:color w:val="263238"/>
          <w:sz w:val="22"/>
          <w:szCs w:val="22"/>
        </w:rPr>
        <w:t xml:space="preserve">通報先の「順番」について、最も適切なものを1つ選びなさい。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a)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行政機関や報道機関等に通報する前に、必ず社内窓口を経なければならない。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b)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内部通報を経ていなくても、要件を満たせば行政機関等への通報も保護され得る。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c)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社外への通報は、理由を問わず一律に禁止されている。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d)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通報先はどこを選んでも、保護の要件はまったく同じである。</w:t>
      </w:r>
    </w:p>
    <w:p>
      <w:pPr>
        <w:spacing w:after="80" w:before="40"/>
        <w:ind w:left="240"/>
      </w:pPr>
      <w:r>
        <w:rPr>
          <w:rFonts w:ascii="Yu Gothic" w:cs="Yu Gothic" w:eastAsia="Yu Gothic" w:hAnsi="Yu Gothic"/>
          <w:b/>
          <w:bCs/>
          <w:color w:val="16314F"/>
          <w:sz w:val="22"/>
          <w:szCs w:val="22"/>
        </w:rPr>
        <w:t xml:space="preserve">解答：　　　　　　</w:t>
      </w:r>
    </w:p>
    <w:p>
      <w:pPr>
        <w:keepNext/>
        <w:spacing w:after="70" w:before="240"/>
      </w:pPr>
      <w:r>
        <w:rPr>
          <w:rFonts w:ascii="Yu Gothic" w:cs="Yu Gothic" w:eastAsia="Yu Gothic" w:hAnsi="Yu Gothic"/>
          <w:b/>
          <w:bCs/>
          <w:color w:val="16314F"/>
          <w:sz w:val="23"/>
          <w:szCs w:val="23"/>
        </w:rPr>
        <w:t xml:space="preserve">問5　</w:t>
      </w:r>
      <w:r>
        <w:rPr>
          <w:rFonts w:ascii="Yu Gothic" w:cs="Yu Gothic" w:eastAsia="Yu Gothic" w:hAnsi="Yu Gothic"/>
          <w:b/>
          <w:bCs/>
          <w:color w:val="B58A3A"/>
          <w:sz w:val="17"/>
          <w:szCs w:val="17"/>
        </w:rPr>
        <w:t xml:space="preserve">[選択]　</w:t>
      </w:r>
      <w:r>
        <w:rPr>
          <w:rFonts w:ascii="Yu Gothic" w:cs="Yu Gothic" w:eastAsia="Yu Gothic" w:hAnsi="Yu Gothic"/>
          <w:color w:val="263238"/>
          <w:sz w:val="22"/>
          <w:szCs w:val="22"/>
        </w:rPr>
        <w:t xml:space="preserve">通報先と「保護を受けるための要件」の関係について、最も適切なものを1つ選びなさい。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a)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どの通報先でも、要件はまったく変わらない。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b)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一般に、報道機関等 → 行政機関 → 事業者内部の順に、要件はやさしくなる。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c)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一般に、事業者内部 → 行政機関 → 報道機関等の順に、満たすべき要件は厳しくなっていく。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d)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報道機関等への通報には、要件はいっさい設けられていない。</w:t>
      </w:r>
    </w:p>
    <w:p>
      <w:pPr>
        <w:spacing w:after="80" w:before="40"/>
        <w:ind w:left="240"/>
      </w:pPr>
      <w:r>
        <w:rPr>
          <w:rFonts w:ascii="Yu Gothic" w:cs="Yu Gothic" w:eastAsia="Yu Gothic" w:hAnsi="Yu Gothic"/>
          <w:b/>
          <w:bCs/>
          <w:color w:val="16314F"/>
          <w:sz w:val="22"/>
          <w:szCs w:val="22"/>
        </w:rPr>
        <w:t xml:space="preserve">解答：　　　　　　</w:t>
      </w:r>
    </w:p>
    <w:p>
      <w:pPr>
        <w:keepNext/>
        <w:spacing w:after="70" w:before="240"/>
      </w:pPr>
      <w:r>
        <w:rPr>
          <w:rFonts w:ascii="Yu Gothic" w:cs="Yu Gothic" w:eastAsia="Yu Gothic" w:hAnsi="Yu Gothic"/>
          <w:b/>
          <w:bCs/>
          <w:color w:val="16314F"/>
          <w:sz w:val="23"/>
          <w:szCs w:val="23"/>
        </w:rPr>
        <w:t xml:space="preserve">問6　</w:t>
      </w:r>
      <w:r>
        <w:rPr>
          <w:rFonts w:ascii="Yu Gothic" w:cs="Yu Gothic" w:eastAsia="Yu Gothic" w:hAnsi="Yu Gothic"/>
          <w:b/>
          <w:bCs/>
          <w:color w:val="B58A3A"/>
          <w:sz w:val="17"/>
          <w:szCs w:val="17"/>
        </w:rPr>
        <w:t xml:space="preserve">[選択]　</w:t>
      </w:r>
      <w:r>
        <w:rPr>
          <w:rFonts w:ascii="Yu Gothic" w:cs="Yu Gothic" w:eastAsia="Yu Gothic" w:hAnsi="Yu Gothic"/>
          <w:color w:val="263238"/>
          <w:sz w:val="22"/>
          <w:szCs w:val="22"/>
        </w:rPr>
        <w:t xml:space="preserve">通報を理由とする「不利益な取扱い」について、最も適切なものを1つ選びなさい。</w:t>
      </w:r>
    </w:p>
    <w:p>
      <w:pPr>
        <w:spacing w:after="60"/>
      </w:pPr>
      <w:r>
        <w:rPr>
          <w:rFonts w:ascii="Yu Gothic" w:cs="Yu Gothic" w:eastAsia="Yu Gothic" w:hAnsi="Yu Gothic"/>
          <w:i/>
          <w:iCs/>
          <w:color w:val="5B6B77"/>
          <w:sz w:val="17"/>
          <w:szCs w:val="17"/>
        </w:rPr>
        <w:t xml:space="preserve">（2026年12月1日以降を前提）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a)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公益通報後1年以内にされた解雇・懲戒は、公益通報を理由とするものと推定される。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b)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通報した人に対する人事上の措置は、どんなものでも一律に違法となる。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c)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通報後であれば、会社はどんな不利益取扱いも自由に行える。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d)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不利益取扱いの禁止は、改正後も存在しない。</w:t>
      </w:r>
    </w:p>
    <w:p>
      <w:pPr>
        <w:spacing w:after="80" w:before="40"/>
        <w:ind w:left="240"/>
      </w:pPr>
      <w:r>
        <w:rPr>
          <w:rFonts w:ascii="Yu Gothic" w:cs="Yu Gothic" w:eastAsia="Yu Gothic" w:hAnsi="Yu Gothic"/>
          <w:b/>
          <w:bCs/>
          <w:color w:val="16314F"/>
          <w:sz w:val="22"/>
          <w:szCs w:val="22"/>
        </w:rPr>
        <w:t xml:space="preserve">解答：　　　　　　</w:t>
      </w:r>
    </w:p>
    <w:p>
      <w:pPr>
        <w:keepNext/>
        <w:spacing w:after="70" w:before="240"/>
      </w:pPr>
      <w:r>
        <w:rPr>
          <w:rFonts w:ascii="Yu Gothic" w:cs="Yu Gothic" w:eastAsia="Yu Gothic" w:hAnsi="Yu Gothic"/>
          <w:b/>
          <w:bCs/>
          <w:color w:val="16314F"/>
          <w:sz w:val="23"/>
          <w:szCs w:val="23"/>
        </w:rPr>
        <w:t xml:space="preserve">問7　</w:t>
      </w:r>
      <w:r>
        <w:rPr>
          <w:rFonts w:ascii="Yu Gothic" w:cs="Yu Gothic" w:eastAsia="Yu Gothic" w:hAnsi="Yu Gothic"/>
          <w:b/>
          <w:bCs/>
          <w:color w:val="B58A3A"/>
          <w:sz w:val="17"/>
          <w:szCs w:val="17"/>
        </w:rPr>
        <w:t xml:space="preserve">[選択]　</w:t>
      </w:r>
      <w:r>
        <w:rPr>
          <w:rFonts w:ascii="Yu Gothic" w:cs="Yu Gothic" w:eastAsia="Yu Gothic" w:hAnsi="Yu Gothic"/>
          <w:color w:val="263238"/>
          <w:sz w:val="22"/>
          <w:szCs w:val="22"/>
        </w:rPr>
        <w:t xml:space="preserve">「あなたの同僚が通報したらしい」という噂を社内で耳にした。社員としてとるべき行動として、最も適切なものを1つ選びなさい。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a)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噂を確かめるため、周囲に「本当に○○さんが通報したのか」と聞いて回る。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b)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「○○さんが通報したらしい」とメッセージで他の人にも知らせる。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c)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噂話に加わらず、通報者の推測を広めない。気になることがあれば窓口へ相談する。</w:t>
      </w:r>
    </w:p>
    <w:p>
      <w:pPr>
        <w:spacing w:after="40"/>
        <w:ind w:left="360" w:hanging="280"/>
      </w:pPr>
      <w:r>
        <w:rPr>
          <w:rFonts w:ascii="Yu Gothic" w:cs="Yu Gothic" w:eastAsia="Yu Gothic" w:hAnsi="Yu Gothic"/>
          <w:b/>
          <w:bCs/>
          <w:color w:val="243B53"/>
          <w:sz w:val="20"/>
          <w:szCs w:val="20"/>
        </w:rPr>
        <w:t xml:space="preserve">d)　</w:t>
      </w:r>
      <w:r>
        <w:rPr>
          <w:rFonts w:ascii="Yu Gothic" w:cs="Yu Gothic" w:eastAsia="Yu Gothic" w:hAnsi="Yu Gothic"/>
          <w:color w:val="263238"/>
          <w:sz w:val="20"/>
          <w:szCs w:val="20"/>
        </w:rPr>
        <w:t xml:space="preserve">通報者を特定し、本人に直接問いただす。</w:t>
      </w:r>
    </w:p>
    <w:p>
      <w:pPr>
        <w:spacing w:after="80" w:before="40"/>
        <w:ind w:left="240"/>
      </w:pPr>
      <w:r>
        <w:rPr>
          <w:rFonts w:ascii="Yu Gothic" w:cs="Yu Gothic" w:eastAsia="Yu Gothic" w:hAnsi="Yu Gothic"/>
          <w:b/>
          <w:bCs/>
          <w:color w:val="16314F"/>
          <w:sz w:val="22"/>
          <w:szCs w:val="22"/>
        </w:rPr>
        <w:t xml:space="preserve">解答：　　　　　　</w:t>
      </w:r>
    </w:p>
    <w:p>
      <w:r>
        <w:br w:type="page"/>
      </w:r>
    </w:p>
    <w:p>
      <w:pPr>
        <w:keepNext/>
        <w:spacing w:after="70" w:before="240"/>
      </w:pPr>
      <w:r>
        <w:rPr>
          <w:rFonts w:ascii="Yu Gothic" w:cs="Yu Gothic" w:eastAsia="Yu Gothic" w:hAnsi="Yu Gothic"/>
          <w:b/>
          <w:bCs/>
          <w:color w:val="16314F"/>
          <w:sz w:val="23"/>
          <w:szCs w:val="23"/>
        </w:rPr>
        <w:t xml:space="preserve">問8　</w:t>
      </w:r>
      <w:r>
        <w:rPr>
          <w:rFonts w:ascii="Yu Gothic" w:cs="Yu Gothic" w:eastAsia="Yu Gothic" w:hAnsi="Yu Gothic"/>
          <w:b/>
          <w:bCs/>
          <w:color w:val="B58A3A"/>
          <w:sz w:val="17"/>
          <w:szCs w:val="17"/>
        </w:rPr>
        <w:t xml:space="preserve">[ケース]　</w:t>
      </w:r>
      <w:r>
        <w:rPr>
          <w:rFonts w:ascii="Yu Gothic" w:cs="Yu Gothic" w:eastAsia="Yu Gothic" w:hAnsi="Yu Gothic"/>
          <w:color w:val="263238"/>
          <w:sz w:val="22"/>
          <w:szCs w:val="22"/>
        </w:rPr>
        <w:t xml:space="preserve">あなたは調査に協力する立場になった。関係しそうな自分のメールやデータを「念のため整理しておこう」と考えている。どう行動すべきか。理由とともに記入しなさい。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20"/>
            </w:pPr>
          </w:p>
          <w:p>
            <w:pPr>
              <w:spacing w:after="0" w:before="140"/>
            </w:pPr>
          </w:p>
          <w:p>
            <w:pPr>
              <w:spacing w:after="0" w:before="140"/>
            </w:pPr>
          </w:p>
        </w:tc>
      </w:tr>
    </w:tbl>
    <w:p>
      <w:pPr>
        <w:keepNext/>
        <w:spacing w:after="70" w:before="240"/>
      </w:pPr>
      <w:r>
        <w:rPr>
          <w:rFonts w:ascii="Yu Gothic" w:cs="Yu Gothic" w:eastAsia="Yu Gothic" w:hAnsi="Yu Gothic"/>
          <w:b/>
          <w:bCs/>
          <w:color w:val="16314F"/>
          <w:sz w:val="23"/>
          <w:szCs w:val="23"/>
        </w:rPr>
        <w:t xml:space="preserve">問9　</w:t>
      </w:r>
      <w:r>
        <w:rPr>
          <w:rFonts w:ascii="Yu Gothic" w:cs="Yu Gothic" w:eastAsia="Yu Gothic" w:hAnsi="Yu Gothic"/>
          <w:b/>
          <w:bCs/>
          <w:color w:val="B58A3A"/>
          <w:sz w:val="17"/>
          <w:szCs w:val="17"/>
        </w:rPr>
        <w:t xml:space="preserve">[ケース]　</w:t>
      </w:r>
      <w:r>
        <w:rPr>
          <w:rFonts w:ascii="Yu Gothic" w:cs="Yu Gothic" w:eastAsia="Yu Gothic" w:hAnsi="Yu Gothic"/>
          <w:color w:val="263238"/>
          <w:sz w:val="22"/>
          <w:szCs w:val="22"/>
        </w:rPr>
        <w:t xml:space="preserve">あなたは誠実に通報したが、調査の結果、違反は確認されなかった。これは「故意の虚偽通報」に当たるか。理由とともに記入しなさい。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20"/>
            </w:pPr>
          </w:p>
          <w:p>
            <w:pPr>
              <w:spacing w:after="0" w:before="140"/>
            </w:pPr>
          </w:p>
          <w:p>
            <w:pPr>
              <w:spacing w:after="0" w:before="140"/>
            </w:pPr>
          </w:p>
        </w:tc>
      </w:tr>
    </w:tbl>
    <w:p>
      <w:pPr>
        <w:keepNext/>
        <w:spacing w:after="70" w:before="240"/>
      </w:pPr>
      <w:r>
        <w:rPr>
          <w:rFonts w:ascii="Yu Gothic" w:cs="Yu Gothic" w:eastAsia="Yu Gothic" w:hAnsi="Yu Gothic"/>
          <w:b/>
          <w:bCs/>
          <w:color w:val="16314F"/>
          <w:sz w:val="23"/>
          <w:szCs w:val="23"/>
        </w:rPr>
        <w:t xml:space="preserve">問10　</w:t>
      </w:r>
      <w:r>
        <w:rPr>
          <w:rFonts w:ascii="Yu Gothic" w:cs="Yu Gothic" w:eastAsia="Yu Gothic" w:hAnsi="Yu Gothic"/>
          <w:b/>
          <w:bCs/>
          <w:color w:val="B58A3A"/>
          <w:sz w:val="17"/>
          <w:szCs w:val="17"/>
        </w:rPr>
        <w:t xml:space="preserve">[ケース]　</w:t>
      </w:r>
      <w:r>
        <w:rPr>
          <w:rFonts w:ascii="Yu Gothic" w:cs="Yu Gothic" w:eastAsia="Yu Gothic" w:hAnsi="Yu Gothic"/>
          <w:color w:val="263238"/>
          <w:sz w:val="22"/>
          <w:szCs w:val="22"/>
        </w:rPr>
        <w:t xml:space="preserve">上司が部署内で「誰が通報したのか」を聞き回り、アクセス履歴まで調べ始めた。この行為は法的にどう評価され得るか。社員としてどう対応するのが適切かも含めて記入しなさい。</w:t>
      </w:r>
    </w:p>
    <w:p>
      <w:pPr>
        <w:spacing w:after="60"/>
      </w:pPr>
      <w:r>
        <w:rPr>
          <w:rFonts w:ascii="Yu Gothic" w:cs="Yu Gothic" w:eastAsia="Yu Gothic" w:hAnsi="Yu Gothic"/>
          <w:i/>
          <w:iCs/>
          <w:color w:val="5B6B77"/>
          <w:sz w:val="17"/>
          <w:szCs w:val="17"/>
        </w:rPr>
        <w:t xml:space="preserve">（2026年12月1日以降を前提）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20"/>
            </w:pPr>
          </w:p>
          <w:p>
            <w:pPr>
              <w:spacing w:after="0" w:before="140"/>
            </w:pPr>
          </w:p>
          <w:p>
            <w:pPr>
              <w:spacing w:after="0" w:before="140"/>
            </w:pPr>
          </w:p>
          <w:p>
            <w:pPr>
              <w:spacing w:after="0" w:before="140"/>
            </w:pPr>
          </w:p>
        </w:tc>
      </w:tr>
    </w:tbl>
    <w:p>
      <w:pPr>
        <w:keepNext/>
        <w:pBdr>
          <w:bottom w:val="single" w:color="16314F" w:sz="8" w:space="4"/>
        </w:pBdr>
        <w:spacing w:after="140" w:before="300"/>
      </w:pPr>
      <w:r>
        <w:rPr>
          <w:rFonts w:ascii="Yu Gothic" w:cs="Yu Gothic" w:eastAsia="Yu Gothic" w:hAnsi="Yu Gothic"/>
          <w:b/>
          <w:bCs/>
          <w:color w:val="16314F"/>
          <w:sz w:val="26"/>
          <w:szCs w:val="26"/>
        </w:rPr>
        <w:t xml:space="preserve">自由記述（任意）</w:t>
      </w:r>
    </w:p>
    <w:p>
      <w:pPr>
        <w:spacing w:after="120" w:line="288" w:lineRule="auto"/>
      </w:pPr>
      <w:r>
        <w:rPr>
          <w:rFonts w:ascii="Yu Gothic" w:cs="Yu Gothic" w:eastAsia="Yu Gothic" w:hAnsi="Yu Gothic"/>
          <w:b w:val="false"/>
          <w:bCs w:val="false"/>
          <w:i w:val="false"/>
          <w:iCs w:val="false"/>
          <w:color w:val="263238"/>
          <w:sz w:val="21"/>
          <w:szCs w:val="21"/>
        </w:rPr>
        <w:t xml:space="preserve">今日の研修で分かりにくかった点、もっと知りたいこと、自社の制度について確認したいことがあれば記入してください。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7DEE6" w:sz="4"/>
              <w:left w:val="single" w:color="D7DEE6" w:sz="4"/>
              <w:bottom w:val="single" w:color="D7DEE6" w:sz="4"/>
              <w:right w:val="single" w:color="D7DEE6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20"/>
            </w:pPr>
          </w:p>
          <w:p>
            <w:pPr>
              <w:spacing w:after="0" w:before="140"/>
            </w:pPr>
          </w:p>
          <w:p>
            <w:pPr>
              <w:spacing w:after="0" w:before="140"/>
            </w:pPr>
          </w:p>
          <w:p>
            <w:pPr>
              <w:spacing w:after="0" w:before="140"/>
            </w:pPr>
          </w:p>
        </w:tc>
      </w:tr>
    </w:tbl>
    <w:p>
      <w:pPr>
        <w:spacing w:after="120"/>
      </w:pPr>
    </w:p>
    <w:p>
      <w:pPr>
        <w:spacing w:after="120" w:before="60"/>
      </w:pPr>
      <w:r>
        <w:rPr>
          <w:rFonts w:ascii="Yu Gothic" w:cs="Yu Gothic" w:eastAsia="Yu Gothic" w:hAnsi="Yu Gothic"/>
          <w:i/>
          <w:iCs/>
          <w:color w:val="5B6B77"/>
          <w:sz w:val="17"/>
          <w:szCs w:val="17"/>
        </w:rPr>
        <w:t xml:space="preserve">採点・解説は別冊「確認テスト 解答・解説」を参照してください。本テストは理解度確認用であり、特定の事案について法的結論を示すものではありません。法令確認日：2026年6月18日。</w:t>
      </w:r>
    </w:p>
    <w:sectPr>
      <w:footerReference w:type="default" r:id="rId7"/>
      <w:pgSz w:w="11906" w:h="16838" w:orient="portrait"/>
      <w:pgMar w:top="1247" w:right="1134" w:bottom="1247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7DEE6" w:sz="4" w:space="6"/>
      </w:pBdr>
      <w:tabs>
        <w:tab w:val="right" w:pos="9638"/>
      </w:tabs>
    </w:pPr>
    <w:r>
      <w:rPr>
        <w:rFonts w:ascii="Yu Gothic" w:cs="Yu Gothic" w:eastAsia="Yu Gothic" w:hAnsi="Yu Gothic"/>
        <w:color w:val="5B6B77"/>
        <w:sz w:val="15"/>
        <w:szCs w:val="15"/>
      </w:rPr>
      <w:t xml:space="preserve">Legal GPT｜社内研修資料20選 第2回 内部通報制度｜確認テスト</w:t>
    </w:r>
    <w:r>
      <w:rPr>
        <w:rFonts w:ascii="Yu Gothic" w:cs="Yu Gothic" w:eastAsia="Yu Gothic" w:hAnsi="Yu Gothic"/>
        <w:sz w:val="15"/>
        <w:szCs w:val="15"/>
      </w:rPr>
      <w:t xml:space="preserve">	</w:t>
    </w:r>
    <w:r>
      <w:rPr>
        <w:rFonts w:ascii="Yu Gothic" w:cs="Yu Gothic" w:eastAsia="Yu Gothic" w:hAnsi="Yu Gothic"/>
        <w:color w:val="5B6B77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Yu Gothic" w:cs="Yu Gothic" w:eastAsia="Yu Gothic" w:hAnsi="Yu Gothic"/>
        <w:color w:val="5B6B77"/>
        <w:sz w:val="15"/>
        <w:szCs w:val="15"/>
      </w:rPr>
      <w:t xml:space="preserve"> / </w:t>
    </w:r>
    <w:r>
      <w:rPr>
        <w:rFonts w:ascii="Yu Gothic" w:cs="Yu Gothic" w:eastAsia="Yu Gothic" w:hAnsi="Yu Gothic"/>
        <w:color w:val="5B6B77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B58A3A"/>
      </w:rPr>
    </w:lvl>
    <w:lvl w:ilvl="1" w15:tentative="1">
      <w:start w:val="1"/>
      <w:numFmt w:val="bullet"/>
      <w:lvlText w:val="–"/>
      <w:lvlJc w:val="left"/>
      <w:pPr>
        <w:ind w:left="900" w:hanging="260"/>
      </w:pPr>
      <w:rPr>
        <w:color w:val="5B6B77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00"/>
      </w:pPr>
      <w:rPr>
        <w:b/>
        <w:bCs/>
        <w:color w:val="16314F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60" w:hanging="280"/>
      </w:pPr>
      <w:rPr>
        <w:color w:val="16314F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color w:val="263238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GPT｜社内研修資料20選 第2回 内部通報制度｜確認テスト</dc:title>
  <dc:creator>Legal GPT</dc:creator>
  <cp:lastModifiedBy>Un-named</cp:lastModifiedBy>
  <cp:revision>1</cp:revision>
  <dcterms:created xsi:type="dcterms:W3CDTF">2026-06-18T06:29:05.729Z</dcterms:created>
  <dcterms:modified xsi:type="dcterms:W3CDTF">2026-06-18T06:29:05.729Z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