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360"/>
              <w:left w:type="dxa" w:w="320"/>
              <w:bottom w:type="dxa" w:w="360"/>
              <w:right w:type="dxa" w:w="320"/>
            </w:tcMar>
          </w:tcPr>
          <w:p>
            <w:pPr>
              <w:spacing w:after="60"/>
            </w:pPr>
            <w:r>
              <w:rPr>
                <w:rFonts w:ascii="Meiryo" w:cs="Meiryo" w:eastAsia="Meiryo" w:hAnsi="Meiryo"/>
                <w:b/>
                <w:bCs/>
                <w:color w:val="B58A3A"/>
                <w:sz w:val="19"/>
                <w:szCs w:val="19"/>
              </w:rPr>
              <w:t xml:space="preserve">法務・総務のための社内研修資料 20選</w:t>
            </w:r>
          </w:p>
          <w:p>
            <w:pPr>
              <w:spacing w:after="220"/>
            </w:pPr>
            <w:r>
              <w:rPr>
                <w:rFonts w:ascii="Meiryo" w:cs="Meiryo" w:eastAsia="Meiryo" w:hAnsi="Meiryo"/>
                <w:color w:val="AFC0D2"/>
                <w:sz w:val="17"/>
                <w:szCs w:val="17"/>
              </w:rPr>
              <w:t xml:space="preserve">第 4 回　管理職向けハンドブック</w:t>
            </w:r>
          </w:p>
          <w:p>
            <w:pPr>
              <w:spacing w:after="60"/>
            </w:pPr>
            <w:r>
              <w:rPr>
                <w:rFonts w:ascii="Meiryo" w:cs="Meiryo" w:eastAsia="Meiryo" w:hAnsi="Meiryo"/>
                <w:b/>
                <w:bCs/>
                <w:color w:val="FFFFFF"/>
                <w:sz w:val="40"/>
                <w:szCs w:val="40"/>
              </w:rPr>
              <w:t xml:space="preserve">パワハラ研修ハンドブック</w:t>
            </w:r>
          </w:p>
          <w:p>
            <w:pPr>
              <w:spacing w:after="240"/>
            </w:pPr>
            <w:r>
              <w:rPr>
                <w:rFonts w:ascii="Meiryo" w:cs="Meiryo" w:eastAsia="Meiryo" w:hAnsi="Meiryo"/>
                <w:color w:val="DCE6F0"/>
                <w:sz w:val="22"/>
                <w:szCs w:val="22"/>
              </w:rPr>
              <w:t xml:space="preserve">業務指導との違いをケースで学ぶ</w:t>
            </w:r>
          </w:p>
          <w:p>
            <w:pPr>
              <w:spacing w:after="30"/>
            </w:pPr>
            <w:r>
              <w:rPr>
                <w:rFonts w:ascii="Meiryo" w:cs="Meiryo" w:eastAsia="Meiryo" w:hAnsi="Meiryo"/>
                <w:color w:val="DCE6F0"/>
                <w:sz w:val="18"/>
                <w:szCs w:val="18"/>
              </w:rPr>
              <w:t xml:space="preserve">対象：管理職・指導担当者　／　法令・制度基準日：2026年6月18日</w:t>
            </w:r>
          </w:p>
          <w:p>
            <w:r>
              <w:rPr>
                <w:rFonts w:ascii="Meiryo" w:cs="Meiryo" w:eastAsia="Meiryo" w:hAnsi="Meiryo"/>
                <w:color w:val="AFC0D2"/>
                <w:sz w:val="17"/>
                <w:szCs w:val="17"/>
              </w:rPr>
              <w:t xml:space="preserve">本資料には【2026年10月1日適用】の指針改正に関する説明を含みます。</w:t>
            </w:r>
          </w:p>
        </w:tc>
      </w:tr>
    </w:tbl>
    <w:p>
      <w:pPr>
        <w:spacing w:after="120"/>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16314F"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16314F" w:sz="22"/>
              <w:bottom w:val="none" w:color="FFFFFF" w:sz="0"/>
              <w:right w:val="none" w:color="FFFFFF" w:sz="0"/>
            </w:tcBorders>
            <w:shd w:fill="EAEEF3" w:val="clear"/>
            <w:tcMar>
              <w:top w:type="dxa" w:w="90"/>
              <w:left w:type="dxa" w:w="170"/>
              <w:bottom w:type="dxa" w:w="90"/>
              <w:right w:type="dxa" w:w="150"/>
            </w:tcMar>
          </w:tcPr>
          <w:p>
            <w:pPr>
              <w:spacing w:after="30" w:line="258"/>
            </w:pPr>
            <w:r>
              <w:rPr>
                <w:rFonts w:ascii="Meiryo" w:cs="Meiryo" w:eastAsia="Meiryo" w:hAnsi="Meiryo"/>
                <w:b w:val="false"/>
                <w:bCs w:val="false"/>
                <w:i w:val="false"/>
                <w:iCs w:val="false"/>
                <w:color w:val="263238"/>
                <w:sz w:val="19"/>
                <w:szCs w:val="19"/>
              </w:rPr>
              <w:t xml:space="preserve">このハンドブックは、管理職・指導担当者が「適正な業務指導」と「パワーハラスメント」の境界線を、日々のマネジメントの中で自分で判断できるようになることを目的としています。</w:t>
            </w:r>
          </w:p>
          <w:p>
            <w:pPr>
              <w:spacing w:after="30" w:line="258"/>
            </w:pPr>
            <w:r>
              <w:rPr>
                <w:rFonts w:ascii="Meiryo" w:cs="Meiryo" w:eastAsia="Meiryo" w:hAnsi="Meiryo"/>
                <w:b w:val="false"/>
                <w:bCs w:val="false"/>
                <w:i w:val="false"/>
                <w:iCs w:val="false"/>
                <w:color w:val="263238"/>
                <w:sz w:val="19"/>
                <w:szCs w:val="19"/>
              </w:rPr>
              <w:t xml:space="preserve">ゴールは「指導するか・しないか」ではなく「どう指導するか」を整理することです。適正な業務指導はパワハラに該当しません。萎縮して指導をやめることも、別のリスクを生みます。</w:t>
            </w:r>
          </w:p>
        </w:tc>
      </w:tr>
    </w:tbl>
    <w:p>
      <w:pPr>
        <w:spacing w:after="60"/>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B58A3A"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B58A3A" w:sz="22"/>
              <w:bottom w:val="none" w:color="FFFFFF" w:sz="0"/>
              <w:right w:val="none" w:color="FFFFFF" w:sz="0"/>
            </w:tcBorders>
            <w:shd w:fill="F7F0E1" w:val="clear"/>
            <w:tcMar>
              <w:top w:type="dxa" w:w="90"/>
              <w:left w:type="dxa" w:w="170"/>
              <w:bottom w:type="dxa" w:w="90"/>
              <w:right w:type="dxa" w:w="150"/>
            </w:tcMar>
          </w:tcPr>
          <w:p>
            <w:pPr>
              <w:spacing w:after="0" w:line="258"/>
            </w:pPr>
            <w:r>
              <w:rPr>
                <w:rFonts w:ascii="Meiryo" w:cs="Meiryo" w:eastAsia="Meiryo" w:hAnsi="Meiryo"/>
                <w:b/>
                <w:bCs/>
                <w:i w:val="false"/>
                <w:iCs w:val="false"/>
                <w:color w:val="B58A3A"/>
                <w:sz w:val="19"/>
                <w:szCs w:val="19"/>
              </w:rPr>
              <w:t xml:space="preserve">本資料の位置づけ：　</w:t>
            </w:r>
            <w:r>
              <w:rPr>
                <w:rFonts w:ascii="Meiryo" w:cs="Meiryo" w:eastAsia="Meiryo" w:hAnsi="Meiryo"/>
                <w:b w:val="false"/>
                <w:bCs w:val="false"/>
                <w:i w:val="false"/>
                <w:iCs w:val="false"/>
                <w:color w:val="263238"/>
                <w:sz w:val="19"/>
                <w:szCs w:val="19"/>
              </w:rPr>
              <w:t xml:space="preserve">本資料は社内研修・自己学習のための一般的な解説であり、特定の事案に関する法的助言ではありません。具体的な事案の該当性判断や対応は、自社の就業規則・相談窓口・人事・法務・産業保健、必要に応じて弁護士等の専門家にご確認ください。本資料だけで事業主の措置義務がすべて履行されるわけではありません。</w:t>
            </w:r>
          </w:p>
        </w:tc>
      </w:tr>
    </w:tbl>
    <w:p>
      <w:r>
        <w:br w:type="page"/>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1　</w:t>
            </w:r>
            <w:r>
              <w:rPr>
                <w:rFonts w:ascii="Meiryo" w:cs="Meiryo" w:eastAsia="Meiryo" w:hAnsi="Meiryo"/>
                <w:b/>
                <w:bCs/>
                <w:color w:val="FFFFFF"/>
                <w:sz w:val="23"/>
                <w:szCs w:val="23"/>
              </w:rPr>
              <w:t xml:space="preserve">なぜいま管理職が学ぶのか</w:t>
            </w:r>
          </w:p>
        </w:tc>
      </w:tr>
    </w:tbl>
    <w:p>
      <w:pPr>
        <w:spacing w:after="80" w:line="264"/>
      </w:pPr>
      <w:r>
        <w:rPr>
          <w:rFonts w:ascii="Meiryo" w:cs="Meiryo" w:eastAsia="Meiryo" w:hAnsi="Meiryo"/>
          <w:b w:val="false"/>
          <w:bCs w:val="false"/>
          <w:i w:val="false"/>
          <w:iCs w:val="false"/>
          <w:color w:val="263238"/>
          <w:sz w:val="21"/>
          <w:szCs w:val="21"/>
        </w:rPr>
        <w:t xml:space="preserve">職場のパワーハラスメント防止は、事業主の措置義務として法律で定められています（労働施策総合推進法）。大企業は2020年6月1日、中小企業は2022年4月1日から義務化されており、規模を問わずすべての企業に防止措置が求められています。</w:t>
      </w:r>
    </w:p>
    <w:p>
      <w:pPr>
        <w:spacing w:after="80" w:line="264"/>
      </w:pPr>
      <w:r>
        <w:rPr>
          <w:rFonts w:ascii="Meiryo" w:cs="Meiryo" w:eastAsia="Meiryo" w:hAnsi="Meiryo"/>
          <w:b w:val="false"/>
          <w:bCs w:val="false"/>
          <w:i w:val="false"/>
          <w:iCs w:val="false"/>
          <w:color w:val="263238"/>
          <w:sz w:val="21"/>
          <w:szCs w:val="21"/>
        </w:rPr>
        <w:t xml:space="preserve">管理職は、この防止措置の最前線にいます。日々の指導・評価・配置の場面で、</w:t>
      </w:r>
      <w:r>
        <w:rPr>
          <w:rFonts w:ascii="Meiryo" w:cs="Meiryo" w:eastAsia="Meiryo" w:hAnsi="Meiryo"/>
          <w:b/>
          <w:bCs/>
          <w:i w:val="false"/>
          <w:iCs w:val="false"/>
          <w:color w:val="16314F"/>
          <w:sz w:val="21"/>
          <w:szCs w:val="21"/>
        </w:rPr>
        <w:t xml:space="preserve">「適正な指導」と「パワハラ」の境界に最も近い立場</w:t>
      </w:r>
      <w:r>
        <w:rPr>
          <w:rFonts w:ascii="Meiryo" w:cs="Meiryo" w:eastAsia="Meiryo" w:hAnsi="Meiryo"/>
          <w:b w:val="false"/>
          <w:bCs w:val="false"/>
          <w:i w:val="false"/>
          <w:iCs w:val="false"/>
          <w:color w:val="263238"/>
          <w:sz w:val="21"/>
          <w:szCs w:val="21"/>
        </w:rPr>
        <w:t xml:space="preserve">にあるからです。</w:t>
      </w:r>
    </w:p>
    <w:p>
      <w:pPr>
        <w:spacing w:after="50" w:before="130"/>
      </w:pPr>
      <w:r>
        <w:rPr>
          <w:rFonts w:ascii="Meiryo" w:cs="Meiryo" w:eastAsia="Meiryo" w:hAnsi="Meiryo"/>
          <w:b/>
          <w:bCs/>
          <w:color w:val="243B53"/>
          <w:sz w:val="20"/>
          <w:szCs w:val="20"/>
        </w:rPr>
        <w:t xml:space="preserve">「何も言わなければ安全」ではない</w:t>
      </w:r>
    </w:p>
    <w:p>
      <w:pPr>
        <w:spacing w:after="80" w:line="264"/>
      </w:pPr>
      <w:r>
        <w:rPr>
          <w:rFonts w:ascii="Meiryo" w:cs="Meiryo" w:eastAsia="Meiryo" w:hAnsi="Meiryo"/>
          <w:b w:val="false"/>
          <w:bCs w:val="false"/>
          <w:i w:val="false"/>
          <w:iCs w:val="false"/>
          <w:color w:val="263238"/>
          <w:sz w:val="21"/>
          <w:szCs w:val="21"/>
        </w:rPr>
        <w:t xml:space="preserve">指導をためらうことも、マネジメントの問題です。問題行動を放置すると、次のようなリスクが生じます。</w:t>
      </w:r>
    </w:p>
    <w:tbl>
      <w:tblPr>
        <w:tblW w:type="dxa" w:w="964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23"/>
        <w:gridCol w:w="4823"/>
      </w:tblGrid>
      <w:tr>
        <w:trPr>
          <w:tblHeader/>
        </w:trPr>
        <w:tc>
          <w:tcPr>
            <w:tcW w:type="dxa" w:w="482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放置のリスク</w:t>
            </w:r>
          </w:p>
        </w:tc>
        <w:tc>
          <w:tcPr>
            <w:tcW w:type="dxa" w:w="482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過剰・不当な指導のリスク</w:t>
            </w:r>
          </w:p>
        </w:tc>
      </w:tr>
      <w:tr>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業務品質・安全の低下</w:t>
            </w:r>
          </w:p>
        </w:tc>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人格否定・罵倒</w:t>
            </w:r>
          </w:p>
        </w:tc>
      </w:tr>
      <w:tr>
        <w:tc>
          <w:tcPr>
            <w:tcW w:type="dxa" w:w="482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ミスや事故の見逃し</w:t>
            </w:r>
          </w:p>
        </w:tc>
        <w:tc>
          <w:tcPr>
            <w:tcW w:type="dxa" w:w="482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公開の場での威圧</w:t>
            </w:r>
          </w:p>
        </w:tc>
      </w:tr>
      <w:tr>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他の社員へのしわ寄せ・不公平感</w:t>
            </w:r>
          </w:p>
        </w:tc>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長時間・過剰な繰り返し</w:t>
            </w:r>
          </w:p>
        </w:tc>
      </w:tr>
      <w:tr>
        <w:tc>
          <w:tcPr>
            <w:tcW w:type="dxa" w:w="482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職場秩序の乱れ</w:t>
            </w:r>
          </w:p>
        </w:tc>
        <w:tc>
          <w:tcPr>
            <w:tcW w:type="dxa" w:w="482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能力とかけ離れた要求</w:t>
            </w:r>
          </w:p>
        </w:tc>
      </w:tr>
      <w:tr>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部下本人が成長できない</w:t>
            </w:r>
          </w:p>
        </w:tc>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仕事外し・追い出し</w:t>
            </w:r>
          </w:p>
        </w:tc>
      </w:tr>
    </w:tbl>
    <w:p>
      <w:pPr>
        <w:spacing w:after="40"/>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2F6B4F"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2F6B4F" w:sz="22"/>
              <w:bottom w:val="none" w:color="FFFFFF" w:sz="0"/>
              <w:right w:val="none" w:color="FFFFFF" w:sz="0"/>
            </w:tcBorders>
            <w:shd w:fill="EAF1ED" w:val="clear"/>
            <w:tcMar>
              <w:top w:type="dxa" w:w="90"/>
              <w:left w:type="dxa" w:w="170"/>
              <w:bottom w:type="dxa" w:w="90"/>
              <w:right w:type="dxa" w:w="150"/>
            </w:tcMar>
          </w:tcPr>
          <w:p>
            <w:pPr>
              <w:spacing w:after="30" w:line="258"/>
            </w:pPr>
            <w:r>
              <w:rPr>
                <w:rFonts w:ascii="Meiryo" w:cs="Meiryo" w:eastAsia="Meiryo" w:hAnsi="Meiryo"/>
                <w:b w:val="false"/>
                <w:bCs w:val="false"/>
                <w:i w:val="false"/>
                <w:iCs w:val="false"/>
                <w:color w:val="263238"/>
                <w:sz w:val="19"/>
                <w:szCs w:val="19"/>
              </w:rPr>
              <w:t xml:space="preserve">適正な指導は、部下を守り、育てる行為です。目的は「相手を萎縮させること」ではなく「業務改善・育成・安全確保」にあります。</w:t>
            </w:r>
          </w:p>
        </w:tc>
      </w:tr>
    </w:tbl>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2　</w:t>
            </w:r>
            <w:r>
              <w:rPr>
                <w:rFonts w:ascii="Meiryo" w:cs="Meiryo" w:eastAsia="Meiryo" w:hAnsi="Meiryo"/>
                <w:b/>
                <w:bCs/>
                <w:color w:val="FFFFFF"/>
                <w:sz w:val="23"/>
                <w:szCs w:val="23"/>
              </w:rPr>
              <w:t xml:space="preserve">パワーハラスメントの3要素</w:t>
            </w:r>
          </w:p>
        </w:tc>
      </w:tr>
    </w:tbl>
    <w:p>
      <w:pPr>
        <w:spacing w:after="80" w:line="264"/>
      </w:pPr>
      <w:r>
        <w:rPr>
          <w:rFonts w:ascii="Meiryo" w:cs="Meiryo" w:eastAsia="Meiryo" w:hAnsi="Meiryo"/>
          <w:b w:val="false"/>
          <w:bCs w:val="false"/>
          <w:i w:val="false"/>
          <w:iCs w:val="false"/>
          <w:color w:val="263238"/>
          <w:sz w:val="21"/>
          <w:szCs w:val="21"/>
        </w:rPr>
        <w:t xml:space="preserve">職場のパワーハラスメントとは、次の①〜③を</w:t>
      </w:r>
      <w:r>
        <w:rPr>
          <w:rFonts w:ascii="Meiryo" w:cs="Meiryo" w:eastAsia="Meiryo" w:hAnsi="Meiryo"/>
          <w:b/>
          <w:bCs/>
          <w:i w:val="false"/>
          <w:iCs w:val="false"/>
          <w:color w:val="B42318"/>
          <w:sz w:val="21"/>
          <w:szCs w:val="21"/>
        </w:rPr>
        <w:t xml:space="preserve">「すべて」満たすもの</w:t>
      </w:r>
      <w:r>
        <w:rPr>
          <w:rFonts w:ascii="Meiryo" w:cs="Meiryo" w:eastAsia="Meiryo" w:hAnsi="Meiryo"/>
          <w:b w:val="false"/>
          <w:bCs w:val="false"/>
          <w:i w:val="false"/>
          <w:iCs w:val="false"/>
          <w:color w:val="263238"/>
          <w:sz w:val="21"/>
          <w:szCs w:val="21"/>
        </w:rPr>
        <w:t xml:space="preserve">をいいます。一つでも欠ければ、ただちにパワハラとはいえません。</w:t>
      </w:r>
    </w:p>
    <w:tbl>
      <w:tblPr>
        <w:tblW w:type="dxa" w:w="964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100"/>
        <w:gridCol w:w="3400"/>
        <w:gridCol w:w="3146"/>
      </w:tblGrid>
      <w:tr>
        <w:trPr>
          <w:tblHeader/>
        </w:trPr>
        <w:tc>
          <w:tcPr>
            <w:tcW w:type="dxa" w:w="3100"/>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要素</w:t>
            </w:r>
          </w:p>
        </w:tc>
        <w:tc>
          <w:tcPr>
            <w:tcW w:type="dxa" w:w="3400"/>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内容</w:t>
            </w:r>
          </w:p>
        </w:tc>
        <w:tc>
          <w:tcPr>
            <w:tcW w:type="dxa" w:w="3146"/>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ポイント</w:t>
            </w:r>
          </w:p>
        </w:tc>
      </w:tr>
      <w:tr>
        <w:tc>
          <w:tcPr>
            <w:tcW w:type="dxa" w:w="31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20" w:line="250"/>
            </w:pPr>
            <w:r>
              <w:rPr>
                <w:rFonts w:ascii="Meiryo" w:cs="Meiryo" w:eastAsia="Meiryo" w:hAnsi="Meiryo"/>
                <w:b/>
                <w:bCs/>
                <w:i w:val="false"/>
                <w:iCs w:val="false"/>
                <w:color w:val="16314F"/>
                <w:sz w:val="19"/>
                <w:szCs w:val="19"/>
              </w:rPr>
              <w:t xml:space="preserve">①</w:t>
            </w:r>
          </w:p>
          <w:p>
            <w:pPr>
              <w:spacing w:after="0" w:line="250"/>
            </w:pPr>
            <w:r>
              <w:rPr>
                <w:rFonts w:ascii="Meiryo" w:cs="Meiryo" w:eastAsia="Meiryo" w:hAnsi="Meiryo"/>
                <w:b/>
                <w:bCs/>
                <w:i w:val="false"/>
                <w:iCs w:val="false"/>
                <w:color w:val="16314F"/>
                <w:sz w:val="19"/>
                <w:szCs w:val="19"/>
              </w:rPr>
              <w:t xml:space="preserve">優越的な関係を背景とした言動</w:t>
            </w:r>
          </w:p>
        </w:tc>
        <w:tc>
          <w:tcPr>
            <w:tcW w:type="dxa" w:w="34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抵抗・拒絶できない蓋然性が高い関係を背景に行われる</w:t>
            </w:r>
          </w:p>
        </w:tc>
        <w:tc>
          <w:tcPr>
            <w:tcW w:type="dxa" w:w="314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上司に限らない。専門知識・経験を持つ同僚／部下、集団による行為も含む</w:t>
            </w:r>
          </w:p>
        </w:tc>
      </w:tr>
      <w:tr>
        <w:tc>
          <w:tcPr>
            <w:tcW w:type="dxa" w:w="31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20" w:line="250"/>
            </w:pPr>
            <w:r>
              <w:rPr>
                <w:rFonts w:ascii="Meiryo" w:cs="Meiryo" w:eastAsia="Meiryo" w:hAnsi="Meiryo"/>
                <w:b/>
                <w:bCs/>
                <w:i w:val="false"/>
                <w:iCs w:val="false"/>
                <w:color w:val="16314F"/>
                <w:sz w:val="19"/>
                <w:szCs w:val="19"/>
              </w:rPr>
              <w:t xml:space="preserve">②</w:t>
            </w:r>
          </w:p>
          <w:p>
            <w:pPr>
              <w:spacing w:after="0" w:line="250"/>
            </w:pPr>
            <w:r>
              <w:rPr>
                <w:rFonts w:ascii="Meiryo" w:cs="Meiryo" w:eastAsia="Meiryo" w:hAnsi="Meiryo"/>
                <w:b/>
                <w:bCs/>
                <w:i w:val="false"/>
                <w:iCs w:val="false"/>
                <w:color w:val="16314F"/>
                <w:sz w:val="19"/>
                <w:szCs w:val="19"/>
              </w:rPr>
              <w:t xml:space="preserve">業務上必要かつ相当な範囲を超えた言動</w:t>
            </w:r>
          </w:p>
        </w:tc>
        <w:tc>
          <w:tcPr>
            <w:tcW w:type="dxa" w:w="34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目的・必要性がない、または態様が相当でない</w:t>
            </w:r>
          </w:p>
        </w:tc>
        <w:tc>
          <w:tcPr>
            <w:tcW w:type="dxa" w:w="3146"/>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目的だけでなく手段・態様を総合的に判断する</w:t>
            </w:r>
          </w:p>
        </w:tc>
      </w:tr>
      <w:tr>
        <w:tc>
          <w:tcPr>
            <w:tcW w:type="dxa" w:w="31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20" w:line="250"/>
            </w:pPr>
            <w:r>
              <w:rPr>
                <w:rFonts w:ascii="Meiryo" w:cs="Meiryo" w:eastAsia="Meiryo" w:hAnsi="Meiryo"/>
                <w:b/>
                <w:bCs/>
                <w:i w:val="false"/>
                <w:iCs w:val="false"/>
                <w:color w:val="16314F"/>
                <w:sz w:val="19"/>
                <w:szCs w:val="19"/>
              </w:rPr>
              <w:t xml:space="preserve">③</w:t>
            </w:r>
          </w:p>
          <w:p>
            <w:pPr>
              <w:spacing w:after="0" w:line="250"/>
            </w:pPr>
            <w:r>
              <w:rPr>
                <w:rFonts w:ascii="Meiryo" w:cs="Meiryo" w:eastAsia="Meiryo" w:hAnsi="Meiryo"/>
                <w:b/>
                <w:bCs/>
                <w:i w:val="false"/>
                <w:iCs w:val="false"/>
                <w:color w:val="16314F"/>
                <w:sz w:val="19"/>
                <w:szCs w:val="19"/>
              </w:rPr>
              <w:t xml:space="preserve">就業環境が害される言動</w:t>
            </w:r>
          </w:p>
        </w:tc>
        <w:tc>
          <w:tcPr>
            <w:tcW w:type="dxa" w:w="34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看過できない程度の支障が生じる</w:t>
            </w:r>
          </w:p>
        </w:tc>
        <w:tc>
          <w:tcPr>
            <w:tcW w:type="dxa" w:w="3146"/>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基準は「平均的な労働者の感じ方」。本人の状況にも配慮</w:t>
            </w:r>
          </w:p>
        </w:tc>
      </w:tr>
    </w:tbl>
    <w:p>
      <w:pPr>
        <w:spacing w:after="40"/>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16314F"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16314F" w:sz="22"/>
              <w:bottom w:val="none" w:color="FFFFFF" w:sz="0"/>
              <w:right w:val="none" w:color="FFFFFF" w:sz="0"/>
            </w:tcBorders>
            <w:shd w:fill="EAEEF3" w:val="clear"/>
            <w:tcMar>
              <w:top w:type="dxa" w:w="90"/>
              <w:left w:type="dxa" w:w="170"/>
              <w:bottom w:type="dxa" w:w="90"/>
              <w:right w:type="dxa" w:w="150"/>
            </w:tcMar>
          </w:tcPr>
          <w:p>
            <w:pPr>
              <w:spacing w:after="0" w:line="258"/>
            </w:pPr>
            <w:r>
              <w:rPr>
                <w:rFonts w:ascii="Meiryo" w:cs="Meiryo" w:eastAsia="Meiryo" w:hAnsi="Meiryo"/>
                <w:b/>
                <w:bCs/>
                <w:i w:val="false"/>
                <w:iCs w:val="false"/>
                <w:color w:val="B58A3A"/>
                <w:sz w:val="20"/>
                <w:szCs w:val="20"/>
              </w:rPr>
              <w:t xml:space="preserve">3つすべてを満たして初めてパワハラ。　</w:t>
            </w:r>
            <w:r>
              <w:rPr>
                <w:rFonts w:ascii="Meiryo" w:cs="Meiryo" w:eastAsia="Meiryo" w:hAnsi="Meiryo"/>
                <w:b w:val="false"/>
                <w:bCs w:val="false"/>
                <w:i w:val="false"/>
                <w:iCs w:val="false"/>
                <w:color w:val="263238"/>
                <w:sz w:val="20"/>
                <w:szCs w:val="20"/>
              </w:rPr>
              <w:t xml:space="preserve">客観的にみて業務上必要かつ相当な範囲で行われる適正な業務指示・指導は、パワハラに該当しません。</w:t>
            </w:r>
          </w:p>
        </w:tc>
      </w:tr>
    </w:tbl>
    <w:p>
      <w:pPr>
        <w:spacing w:after="30"/>
      </w:pPr>
      <w:r>
        <w:rPr>
          <w:rFonts w:ascii="Meiryo" w:cs="Meiryo" w:eastAsia="Meiryo" w:hAnsi="Meiryo"/>
          <w:b w:val="false"/>
          <w:bCs w:val="false"/>
          <w:i w:val="false"/>
          <w:iCs w:val="false"/>
          <w:color w:val="263238"/>
          <w:sz w:val="8"/>
          <w:szCs w:val="8"/>
        </w:rPr>
        <w:t xml:space="preserve"> </w:t>
      </w:r>
    </w:p>
    <w:p>
      <w:pPr>
        <w:spacing w:after="0" w:line="264"/>
      </w:pPr>
      <w:r>
        <w:rPr>
          <w:rFonts w:ascii="Meiryo" w:cs="Meiryo" w:eastAsia="Meiryo" w:hAnsi="Meiryo"/>
          <w:b w:val="false"/>
          <w:bCs w:val="false"/>
          <w:i/>
          <w:iCs/>
          <w:color w:val="5B6B7B"/>
          <w:sz w:val="16"/>
          <w:szCs w:val="16"/>
        </w:rPr>
        <w:t xml:space="preserve">出典：厚生労働省「パワーハラスメント防止指針」（令和2年厚生労働省告示第5号、2026年6月18日確認）</w:t>
      </w:r>
    </w:p>
    <w:p>
      <w:pPr>
        <w:pBdr>
          <w:bottom w:val="single" w:color="B58A3A" w:sz="12"/>
        </w:pBdr>
        <w:spacing w:after="90" w:before="200"/>
      </w:pPr>
      <w:r>
        <w:rPr>
          <w:rFonts w:ascii="Meiryo" w:cs="Meiryo" w:eastAsia="Meiryo" w:hAnsi="Meiryo"/>
          <w:b/>
          <w:bCs/>
          <w:color w:val="16314F"/>
          <w:sz w:val="22"/>
          <w:szCs w:val="22"/>
        </w:rPr>
        <w:t xml:space="preserve">① 「優越的な関係」は上司だけではない</w:t>
      </w:r>
    </w:p>
    <w:p>
      <w:pPr>
        <w:spacing w:after="80" w:line="264"/>
      </w:pPr>
      <w:r>
        <w:rPr>
          <w:rFonts w:ascii="Meiryo" w:cs="Meiryo" w:eastAsia="Meiryo" w:hAnsi="Meiryo"/>
          <w:b w:val="false"/>
          <w:bCs w:val="false"/>
          <w:i w:val="false"/>
          <w:iCs w:val="false"/>
          <w:color w:val="263238"/>
          <w:sz w:val="21"/>
          <w:szCs w:val="21"/>
        </w:rPr>
        <w:t xml:space="preserve">当該言動を受ける側が、行為者に「抵抗・拒絶できない蓋然性が高い」関係があるかを見ます。</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職務上の地位が上位の者（上司から部下が典型例）</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専門知識・経験を持つ同僚・部下（協力を得なければ業務遂行が困難な場合）</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同僚・部下からの集団による行為で、抵抗・拒絶が困難なもの</w:t>
      </w:r>
    </w:p>
    <w:tbl>
      <w:tblPr>
        <w:tblW w:type="dxa" w:w="9646"/>
        <w:tblBorders>
          <w:top w:val="none" w:color="FFFFFF" w:sz="0"/>
          <w:left w:val="single" w:color="B42318"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B42318" w:sz="22"/>
              <w:bottom w:val="none" w:color="FFFFFF" w:sz="0"/>
              <w:right w:val="none" w:color="FFFFFF" w:sz="0"/>
            </w:tcBorders>
            <w:shd w:fill="FBEDEC" w:val="clear"/>
            <w:tcMar>
              <w:top w:type="dxa" w:w="90"/>
              <w:left w:type="dxa" w:w="170"/>
              <w:bottom w:type="dxa" w:w="90"/>
              <w:right w:type="dxa" w:w="150"/>
            </w:tcMar>
          </w:tcPr>
          <w:p>
            <w:pPr>
              <w:spacing w:after="0" w:line="256"/>
            </w:pPr>
            <w:r>
              <w:rPr>
                <w:rFonts w:ascii="Meiryo" w:cs="Meiryo" w:eastAsia="Meiryo" w:hAnsi="Meiryo"/>
                <w:b/>
                <w:bCs/>
                <w:i w:val="false"/>
                <w:iCs w:val="false"/>
                <w:color w:val="B42318"/>
                <w:sz w:val="19"/>
                <w:szCs w:val="19"/>
              </w:rPr>
              <w:t xml:space="preserve">誤解の否定：　</w:t>
            </w:r>
            <w:r>
              <w:rPr>
                <w:rFonts w:ascii="Meiryo" w:cs="Meiryo" w:eastAsia="Meiryo" w:hAnsi="Meiryo"/>
                <w:b w:val="false"/>
                <w:bCs w:val="false"/>
                <w:i w:val="false"/>
                <w:iCs w:val="false"/>
                <w:color w:val="263238"/>
                <w:sz w:val="19"/>
                <w:szCs w:val="19"/>
              </w:rPr>
              <w:t xml:space="preserve">「上司の言動はすべてパワハラ」「部下から上司にはパワハラにならない」は、いずれも誤りです。「逆パワハラ」は俗称で、法律上の定義語ではありません。</w:t>
            </w:r>
          </w:p>
        </w:tc>
      </w:tr>
    </w:tbl>
    <w:p>
      <w:pPr>
        <w:pBdr>
          <w:bottom w:val="single" w:color="B58A3A" w:sz="12"/>
        </w:pBdr>
        <w:spacing w:after="90" w:before="200"/>
      </w:pPr>
      <w:r>
        <w:rPr>
          <w:rFonts w:ascii="Meiryo" w:cs="Meiryo" w:eastAsia="Meiryo" w:hAnsi="Meiryo"/>
          <w:b/>
          <w:bCs/>
          <w:color w:val="16314F"/>
          <w:sz w:val="22"/>
          <w:szCs w:val="22"/>
        </w:rPr>
        <w:t xml:space="preserve">② 「業務上必要かつ相当な範囲を超えた」の判断要素</w:t>
      </w:r>
    </w:p>
    <w:p>
      <w:pPr>
        <w:spacing w:after="80" w:line="264"/>
      </w:pPr>
      <w:r>
        <w:rPr>
          <w:rFonts w:ascii="Meiryo" w:cs="Meiryo" w:eastAsia="Meiryo" w:hAnsi="Meiryo"/>
          <w:b w:val="false"/>
          <w:bCs w:val="false"/>
          <w:i w:val="false"/>
          <w:iCs w:val="false"/>
          <w:color w:val="263238"/>
          <w:sz w:val="21"/>
          <w:szCs w:val="21"/>
        </w:rPr>
        <w:t xml:space="preserve">一つの要素だけでなく、次を「総合的に」考慮します。</w:t>
      </w:r>
    </w:p>
    <w:p>
      <w:pPr>
        <w:spacing w:after="80" w:line="264"/>
      </w:pPr>
      <w:r>
        <w:rPr>
          <w:rFonts w:ascii="Meiryo" w:cs="Meiryo" w:eastAsia="Meiryo" w:hAnsi="Meiryo"/>
          <w:b w:val="false"/>
          <w:bCs w:val="false"/>
          <w:i w:val="false"/>
          <w:iCs w:val="false"/>
          <w:color w:val="263238"/>
          <w:sz w:val="19"/>
          <w:szCs w:val="19"/>
        </w:rPr>
        <w:t xml:space="preserve">言動の目的／業務上の必要性／部下の問題行動の有無・内容・程度／業種・業態／業務の内容・性質／言動の態様／場所／時間／頻度・継続性／行為者の人数／経験年数・能力・年齢／外国人であること／障害・疾患などの心身の状況／行為者との関係性／教育や支援の有無　など</w:t>
      </w:r>
    </w:p>
    <w:tbl>
      <w:tblPr>
        <w:tblW w:type="dxa" w:w="9646"/>
        <w:tblBorders>
          <w:top w:val="none" w:color="FFFFFF" w:sz="0"/>
          <w:left w:val="single" w:color="2F6B4F"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2F6B4F" w:sz="22"/>
              <w:bottom w:val="none" w:color="FFFFFF" w:sz="0"/>
              <w:right w:val="none" w:color="FFFFFF" w:sz="0"/>
            </w:tcBorders>
            <w:shd w:fill="EAF1ED" w:val="clear"/>
            <w:tcMar>
              <w:top w:type="dxa" w:w="90"/>
              <w:left w:type="dxa" w:w="170"/>
              <w:bottom w:type="dxa" w:w="90"/>
              <w:right w:type="dxa" w:w="150"/>
            </w:tcMar>
          </w:tcPr>
          <w:p>
            <w:pPr>
              <w:spacing w:after="0" w:line="258"/>
            </w:pPr>
            <w:r>
              <w:rPr>
                <w:rFonts w:ascii="Meiryo" w:cs="Meiryo" w:eastAsia="Meiryo" w:hAnsi="Meiryo"/>
                <w:b/>
                <w:bCs/>
                <w:i w:val="false"/>
                <w:iCs w:val="false"/>
                <w:color w:val="2F6B4F"/>
                <w:sz w:val="19"/>
                <w:szCs w:val="19"/>
              </w:rPr>
              <w:t xml:space="preserve">ポイント：　</w:t>
            </w:r>
            <w:r>
              <w:rPr>
                <w:rFonts w:ascii="Meiryo" w:cs="Meiryo" w:eastAsia="Meiryo" w:hAnsi="Meiryo"/>
                <w:b w:val="false"/>
                <w:bCs w:val="false"/>
                <w:i w:val="false"/>
                <w:iCs w:val="false"/>
                <w:color w:val="263238"/>
                <w:sz w:val="19"/>
                <w:szCs w:val="19"/>
              </w:rPr>
              <w:t xml:space="preserve">部下に遅刻・手順違反・重大な安全違反などがあれば、一定程度強く注意することは適正となり得ます。問題行動の内容・程度と、それに対する指導の態様との「相対的な関係」が重要です。ただし、それを理由に人格否定・必要以上に長時間の叱責・見せしめ・罵倒が許されるわけではありません。</w:t>
            </w:r>
          </w:p>
        </w:tc>
      </w:tr>
    </w:tbl>
    <w:p>
      <w:pPr>
        <w:pBdr>
          <w:bottom w:val="single" w:color="B58A3A" w:sz="12"/>
        </w:pBdr>
        <w:spacing w:after="90" w:before="200"/>
      </w:pPr>
      <w:r>
        <w:rPr>
          <w:rFonts w:ascii="Meiryo" w:cs="Meiryo" w:eastAsia="Meiryo" w:hAnsi="Meiryo"/>
          <w:b/>
          <w:bCs/>
          <w:color w:val="16314F"/>
          <w:sz w:val="22"/>
          <w:szCs w:val="22"/>
        </w:rPr>
        <w:t xml:space="preserve">③ 「就業環境が害される」＝平均的な労働者の感じ方</w:t>
      </w:r>
    </w:p>
    <w:p>
      <w:pPr>
        <w:spacing w:after="80" w:line="264"/>
      </w:pPr>
      <w:r>
        <w:rPr>
          <w:rFonts w:ascii="Meiryo" w:cs="Meiryo" w:eastAsia="Meiryo" w:hAnsi="Meiryo"/>
          <w:b w:val="false"/>
          <w:bCs w:val="false"/>
          <w:i w:val="false"/>
          <w:iCs w:val="false"/>
          <w:color w:val="263238"/>
          <w:sz w:val="21"/>
          <w:szCs w:val="21"/>
        </w:rPr>
        <w:t xml:space="preserve">同じ状況でその言動を受けた「社会一般の労働者」が、就業する上で看過できない程度の支障を感じるかを基準とします。</w:t>
      </w:r>
    </w:p>
    <w:tbl>
      <w:tblPr>
        <w:tblW w:type="dxa" w:w="964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23"/>
        <w:gridCol w:w="4823"/>
      </w:tblGrid>
      <w:tr>
        <w:trPr>
          <w:tblHeader/>
        </w:trPr>
        <w:tc>
          <w:tcPr>
            <w:tcW w:type="dxa" w:w="482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本人の状況にも配慮する</w:t>
            </w:r>
          </w:p>
        </w:tc>
        <w:tc>
          <w:tcPr>
            <w:tcW w:type="dxa" w:w="482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1回でも害し得る</w:t>
            </w:r>
          </w:p>
        </w:tc>
      </w:tr>
      <w:tr>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「平均的」を基準としつつ、相談者本人の心身の状況・受け止め・属性（経験、年齢、障害、疾患等）を無視してよいという意味ではない</w:t>
            </w:r>
          </w:p>
        </w:tc>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頻度・継続性は考慮されるが、暴行や強い精神的苦痛を与える言動は、たった1回でも就業環境を害する場合がある</w:t>
            </w:r>
          </w:p>
        </w:tc>
      </w:tr>
    </w:tbl>
    <w:p>
      <w:pPr>
        <w:spacing w:after="36"/>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B42318"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B42318" w:sz="22"/>
              <w:bottom w:val="none" w:color="FFFFFF" w:sz="0"/>
              <w:right w:val="none" w:color="FFFFFF" w:sz="0"/>
            </w:tcBorders>
            <w:shd w:fill="FBEDEC" w:val="clear"/>
            <w:tcMar>
              <w:top w:type="dxa" w:w="90"/>
              <w:left w:type="dxa" w:w="170"/>
              <w:bottom w:type="dxa" w:w="90"/>
              <w:right w:type="dxa" w:w="150"/>
            </w:tcMar>
          </w:tcPr>
          <w:p>
            <w:pPr>
              <w:spacing w:after="30" w:line="258"/>
            </w:pPr>
            <w:r>
              <w:rPr>
                <w:rFonts w:ascii="Meiryo" w:cs="Meiryo" w:eastAsia="Meiryo" w:hAnsi="Meiryo"/>
                <w:b w:val="false"/>
                <w:bCs w:val="false"/>
                <w:i w:val="false"/>
                <w:iCs w:val="false"/>
                <w:color w:val="263238"/>
                <w:sz w:val="19"/>
                <w:szCs w:val="19"/>
              </w:rPr>
              <w:t xml:space="preserve">誤解の否定：「本人が不快と言えば自動的に成立」「1回ならセーフ」は、いずれも誤りです。</w:t>
            </w:r>
          </w:p>
        </w:tc>
      </w:tr>
    </w:tbl>
    <w:p>
      <w:r>
        <w:br w:type="page"/>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3　</w:t>
            </w:r>
            <w:r>
              <w:rPr>
                <w:rFonts w:ascii="Meiryo" w:cs="Meiryo" w:eastAsia="Meiryo" w:hAnsi="Meiryo"/>
                <w:b/>
                <w:bCs/>
                <w:color w:val="FFFFFF"/>
                <w:sz w:val="23"/>
                <w:szCs w:val="23"/>
              </w:rPr>
              <w:t xml:space="preserve">6類型と「適正な指導」との違い</w:t>
            </w:r>
          </w:p>
        </w:tc>
      </w:tr>
    </w:tbl>
    <w:p>
      <w:pPr>
        <w:spacing w:after="80" w:line="264"/>
      </w:pPr>
      <w:r>
        <w:rPr>
          <w:rFonts w:ascii="Meiryo" w:cs="Meiryo" w:eastAsia="Meiryo" w:hAnsi="Meiryo"/>
          <w:b w:val="false"/>
          <w:bCs w:val="false"/>
          <w:i w:val="false"/>
          <w:iCs w:val="false"/>
          <w:color w:val="263238"/>
          <w:sz w:val="21"/>
          <w:szCs w:val="21"/>
        </w:rPr>
        <w:t xml:space="preserve">代表的な言動は次の6類型に整理されます。ただし</w:t>
      </w:r>
      <w:r>
        <w:rPr>
          <w:rFonts w:ascii="Meiryo" w:cs="Meiryo" w:eastAsia="Meiryo" w:hAnsi="Meiryo"/>
          <w:b/>
          <w:bCs/>
          <w:i w:val="false"/>
          <w:iCs w:val="false"/>
          <w:color w:val="B42318"/>
          <w:sz w:val="21"/>
          <w:szCs w:val="21"/>
        </w:rPr>
        <w:t xml:space="preserve">これは限定列挙ではありません。</w:t>
      </w:r>
      <w:r>
        <w:rPr>
          <w:rFonts w:ascii="Meiryo" w:cs="Meiryo" w:eastAsia="Meiryo" w:hAnsi="Meiryo"/>
          <w:b w:val="false"/>
          <w:bCs w:val="false"/>
          <w:i w:val="false"/>
          <w:iCs w:val="false"/>
          <w:color w:val="263238"/>
          <w:sz w:val="21"/>
          <w:szCs w:val="21"/>
        </w:rPr>
        <w:t xml:space="preserve">6類型に当てはまらなくても3要素を満たせばパワハラになり得ますし、外形上当てはまっても個別事情で判断は変わります。</w:t>
      </w:r>
    </w:p>
    <w:tbl>
      <w:tblPr>
        <w:tblW w:type="dxa" w:w="964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300"/>
        <w:gridCol w:w="3873"/>
        <w:gridCol w:w="3473"/>
      </w:tblGrid>
      <w:tr>
        <w:trPr>
          <w:tblHeader/>
        </w:trPr>
        <w:tc>
          <w:tcPr>
            <w:tcW w:type="dxa" w:w="2300"/>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類型</w:t>
            </w:r>
          </w:p>
        </w:tc>
        <w:tc>
          <w:tcPr>
            <w:tcW w:type="dxa" w:w="387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該当し得る例</w:t>
            </w:r>
          </w:p>
        </w:tc>
        <w:tc>
          <w:tcPr>
            <w:tcW w:type="dxa" w:w="347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通常は該当しない例</w:t>
            </w:r>
          </w:p>
        </w:tc>
      </w:tr>
      <w:tr>
        <w:tc>
          <w:tcPr>
            <w:tcW w:type="dxa" w:w="23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bCs/>
                <w:i w:val="false"/>
                <w:iCs w:val="false"/>
                <w:color w:val="16314F"/>
                <w:sz w:val="19"/>
                <w:szCs w:val="19"/>
              </w:rPr>
              <w:t xml:space="preserve">① 身体的な攻撃</w:t>
            </w:r>
          </w:p>
        </w:tc>
        <w:tc>
          <w:tcPr>
            <w:tcW w:type="dxa" w:w="387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殴打・足蹴り／物を投げつける</w:t>
            </w:r>
          </w:p>
        </w:tc>
        <w:tc>
          <w:tcPr>
            <w:tcW w:type="dxa" w:w="347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誤ってぶつかる</w:t>
            </w:r>
          </w:p>
        </w:tc>
      </w:tr>
      <w:tr>
        <w:tc>
          <w:tcPr>
            <w:tcW w:type="dxa" w:w="23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bCs/>
                <w:i w:val="false"/>
                <w:iCs w:val="false"/>
                <w:color w:val="16314F"/>
                <w:sz w:val="19"/>
                <w:szCs w:val="19"/>
              </w:rPr>
              <w:t xml:space="preserve">② 精神的な攻撃</w:t>
            </w:r>
          </w:p>
        </w:tc>
        <w:tc>
          <w:tcPr>
            <w:tcW w:type="dxa" w:w="387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人格否定（SOGIへの侮辱を含む）／長時間の叱責／面前での威圧／能力否定の罵倒メールを複数人に送信</w:t>
            </w:r>
          </w:p>
        </w:tc>
        <w:tc>
          <w:tcPr>
            <w:tcW w:type="dxa" w:w="347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遅刻など社会的ルールを欠き再三注意しても改善しない者への一定程度強い注意</w:t>
            </w:r>
          </w:p>
        </w:tc>
      </w:tr>
      <w:tr>
        <w:tc>
          <w:tcPr>
            <w:tcW w:type="dxa" w:w="23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bCs/>
                <w:i w:val="false"/>
                <w:iCs w:val="false"/>
                <w:color w:val="16314F"/>
                <w:sz w:val="19"/>
                <w:szCs w:val="19"/>
              </w:rPr>
              <w:t xml:space="preserve">③ 人間関係からの切り離し</w:t>
            </w:r>
          </w:p>
        </w:tc>
        <w:tc>
          <w:tcPr>
            <w:tcW w:type="dxa" w:w="387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意に沿わない者を仕事から外し長期間別室に隔離／自宅研修させる</w:t>
            </w:r>
          </w:p>
        </w:tc>
        <w:tc>
          <w:tcPr>
            <w:tcW w:type="dxa" w:w="347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新規採用者の育成のため短期間別室で研修を実施</w:t>
            </w:r>
          </w:p>
        </w:tc>
      </w:tr>
      <w:tr>
        <w:tc>
          <w:tcPr>
            <w:tcW w:type="dxa" w:w="23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bCs/>
                <w:i w:val="false"/>
                <w:iCs w:val="false"/>
                <w:color w:val="16314F"/>
                <w:sz w:val="19"/>
                <w:szCs w:val="19"/>
              </w:rPr>
              <w:t xml:space="preserve">④ 過大な要求</w:t>
            </w:r>
          </w:p>
        </w:tc>
        <w:tc>
          <w:tcPr>
            <w:tcW w:type="dxa" w:w="387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達成不可能な目標を課し未達を厳しく叱責／私的な雑用を強制</w:t>
            </w:r>
          </w:p>
        </w:tc>
        <w:tc>
          <w:tcPr>
            <w:tcW w:type="dxa" w:w="347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繁忙期に通常時より一定程度多い業務を任せる</w:t>
            </w:r>
          </w:p>
        </w:tc>
      </w:tr>
      <w:tr>
        <w:tc>
          <w:tcPr>
            <w:tcW w:type="dxa" w:w="23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bCs/>
                <w:i w:val="false"/>
                <w:iCs w:val="false"/>
                <w:color w:val="16314F"/>
                <w:sz w:val="19"/>
                <w:szCs w:val="19"/>
              </w:rPr>
              <w:t xml:space="preserve">⑤ 過小な要求</w:t>
            </w:r>
          </w:p>
        </w:tc>
        <w:tc>
          <w:tcPr>
            <w:tcW w:type="dxa" w:w="387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退職させる目的で誰でも遂行可能な業務を行わせる／嫌がらせで仕事を与えない</w:t>
            </w:r>
          </w:p>
        </w:tc>
        <w:tc>
          <w:tcPr>
            <w:tcW w:type="dxa" w:w="347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労働者の能力に応じ業務内容・量を軽減する</w:t>
            </w:r>
          </w:p>
        </w:tc>
      </w:tr>
      <w:tr>
        <w:tc>
          <w:tcPr>
            <w:tcW w:type="dxa" w:w="23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bCs/>
                <w:i w:val="false"/>
                <w:iCs w:val="false"/>
                <w:color w:val="16314F"/>
                <w:sz w:val="19"/>
                <w:szCs w:val="19"/>
              </w:rPr>
              <w:t xml:space="preserve">⑥ 個の侵害</w:t>
            </w:r>
          </w:p>
        </w:tc>
        <w:tc>
          <w:tcPr>
            <w:tcW w:type="dxa" w:w="387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私的なことへの過度な立ち入り／機微情報の暴露（アウティング）</w:t>
            </w:r>
          </w:p>
        </w:tc>
        <w:tc>
          <w:tcPr>
            <w:tcW w:type="dxa" w:w="347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本人の了解を得て、配慮を目的として、機微な個人情報を必要な範囲で人事労務部門へ伝達し配慮を促す（目的・範囲・共有先・説明が適切であることが前提）</w:t>
            </w:r>
          </w:p>
        </w:tc>
      </w:tr>
    </w:tbl>
    <w:p>
      <w:pPr>
        <w:spacing w:after="40"/>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B58A3A"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B58A3A" w:sz="22"/>
              <w:bottom w:val="none" w:color="FFFFFF" w:sz="0"/>
              <w:right w:val="none" w:color="FFFFFF" w:sz="0"/>
            </w:tcBorders>
            <w:shd w:fill="F7F0E1" w:val="clear"/>
            <w:tcMar>
              <w:top w:type="dxa" w:w="90"/>
              <w:left w:type="dxa" w:w="170"/>
              <w:bottom w:type="dxa" w:w="90"/>
              <w:right w:type="dxa" w:w="150"/>
            </w:tcMar>
          </w:tcPr>
          <w:p>
            <w:pPr>
              <w:spacing w:after="0" w:line="256"/>
            </w:pPr>
            <w:r>
              <w:rPr>
                <w:rFonts w:ascii="Meiryo" w:cs="Meiryo" w:eastAsia="Meiryo" w:hAnsi="Meiryo"/>
                <w:b/>
                <w:bCs/>
                <w:i w:val="false"/>
                <w:iCs w:val="false"/>
                <w:color w:val="B58A3A"/>
                <w:sz w:val="19"/>
                <w:szCs w:val="19"/>
              </w:rPr>
              <w:t xml:space="preserve">精神的な攻撃の注意点：　</w:t>
            </w:r>
            <w:r>
              <w:rPr>
                <w:rFonts w:ascii="Meiryo" w:cs="Meiryo" w:eastAsia="Meiryo" w:hAnsi="Meiryo"/>
                <w:b w:val="false"/>
                <w:bCs w:val="false"/>
                <w:i w:val="false"/>
                <w:iCs w:val="false"/>
                <w:color w:val="263238"/>
                <w:sz w:val="19"/>
                <w:szCs w:val="19"/>
              </w:rPr>
              <w:t xml:space="preserve">「一定程度強く注意できる」ことと「人格否定や長時間の罵倒が許される」ことは同じではありません。問題行動の程度と指導態様の相対的な関係で判断します。</w:t>
            </w:r>
          </w:p>
        </w:tc>
      </w:tr>
    </w:tbl>
    <w:p>
      <w:pPr>
        <w:spacing w:after="30"/>
      </w:pPr>
      <w:r>
        <w:rPr>
          <w:rFonts w:ascii="Meiryo" w:cs="Meiryo" w:eastAsia="Meiryo" w:hAnsi="Meiryo"/>
          <w:b w:val="false"/>
          <w:bCs w:val="false"/>
          <w:i w:val="false"/>
          <w:iCs w:val="false"/>
          <w:color w:val="263238"/>
          <w:sz w:val="8"/>
          <w:szCs w:val="8"/>
        </w:rPr>
        <w:t xml:space="preserve"> </w:t>
      </w:r>
    </w:p>
    <w:p>
      <w:pPr>
        <w:spacing w:after="0" w:line="264"/>
      </w:pPr>
      <w:r>
        <w:rPr>
          <w:rFonts w:ascii="Meiryo" w:cs="Meiryo" w:eastAsia="Meiryo" w:hAnsi="Meiryo"/>
          <w:b w:val="false"/>
          <w:bCs w:val="false"/>
          <w:i/>
          <w:iCs/>
          <w:color w:val="5B6B7B"/>
          <w:sz w:val="16"/>
          <w:szCs w:val="16"/>
        </w:rPr>
        <w:t xml:space="preserve">出典：厚生労働省「パワーハラスメント防止指針」（令和2年厚生労働省告示第5号、2026年6月18日確認）</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4　</w:t>
            </w:r>
            <w:r>
              <w:rPr>
                <w:rFonts w:ascii="Meiryo" w:cs="Meiryo" w:eastAsia="Meiryo" w:hAnsi="Meiryo"/>
                <w:b/>
                <w:bCs/>
                <w:color w:val="FFFFFF"/>
                <w:sz w:val="23"/>
                <w:szCs w:val="23"/>
              </w:rPr>
              <w:t xml:space="preserve">「職場」と「労働者」の範囲</w:t>
            </w:r>
          </w:p>
        </w:tc>
      </w:tr>
    </w:tbl>
    <w:tbl>
      <w:tblPr>
        <w:tblW w:type="dxa" w:w="964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23"/>
        <w:gridCol w:w="4823"/>
      </w:tblGrid>
      <w:tr>
        <w:trPr>
          <w:tblHeader/>
        </w:trPr>
        <w:tc>
          <w:tcPr>
            <w:tcW w:type="dxa" w:w="482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「職場」とは</w:t>
            </w:r>
          </w:p>
        </w:tc>
        <w:tc>
          <w:tcPr>
            <w:tcW w:type="dxa" w:w="482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「労働者」とは</w:t>
            </w:r>
          </w:p>
        </w:tc>
      </w:tr>
      <w:tr>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労働者が業務を遂行する場所。通常の勤務場所に限らず、出張先・取引先・移動中・実質的に業務の延長といえる場も含まれ得る</w:t>
            </w:r>
          </w:p>
        </w:tc>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正社員に限らずパート・契約社員等の非正規も含む。派遣労働者は派遣先も自社の労働者と同様に配慮・措置が必要</w:t>
            </w:r>
          </w:p>
        </w:tc>
      </w:tr>
    </w:tbl>
    <w:p>
      <w:pPr>
        <w:spacing w:after="36"/>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237A75"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237A75" w:sz="22"/>
              <w:bottom w:val="none" w:color="FFFFFF" w:sz="0"/>
              <w:right w:val="none" w:color="FFFFFF" w:sz="0"/>
            </w:tcBorders>
            <w:shd w:fill="E5F0EF" w:val="clear"/>
            <w:tcMar>
              <w:top w:type="dxa" w:w="90"/>
              <w:left w:type="dxa" w:w="170"/>
              <w:bottom w:type="dxa" w:w="90"/>
              <w:right w:type="dxa" w:w="150"/>
            </w:tcMar>
          </w:tcPr>
          <w:p>
            <w:pPr>
              <w:spacing w:after="0" w:line="258"/>
            </w:pPr>
            <w:r>
              <w:rPr>
                <w:rFonts w:ascii="Meiryo" w:cs="Meiryo" w:eastAsia="Meiryo" w:hAnsi="Meiryo"/>
                <w:b/>
                <w:bCs/>
                <w:i w:val="false"/>
                <w:iCs w:val="false"/>
                <w:color w:val="237A75"/>
                <w:sz w:val="19"/>
                <w:szCs w:val="19"/>
              </w:rPr>
              <w:t xml:space="preserve">自社の労働者「以外」への配慮も望ましい：　</w:t>
            </w:r>
            <w:r>
              <w:rPr>
                <w:rFonts w:ascii="Meiryo" w:cs="Meiryo" w:eastAsia="Meiryo" w:hAnsi="Meiryo"/>
                <w:b w:val="false"/>
                <w:bCs w:val="false"/>
                <w:i w:val="false"/>
                <w:iCs w:val="false"/>
                <w:color w:val="263238"/>
                <w:sz w:val="19"/>
                <w:szCs w:val="19"/>
              </w:rPr>
              <w:t xml:space="preserve">個人事業主・フリーランス・インターン生・就職活動中の学生など、雇用する労働者以外の者に対する言動についても、必要な注意を払うことが望ましいとされています（事業主・労働者双方の責務）。</w:t>
            </w:r>
          </w:p>
        </w:tc>
      </w:tr>
    </w:tbl>
    <w:p>
      <w:r>
        <w:br w:type="page"/>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5　</w:t>
            </w:r>
            <w:r>
              <w:rPr>
                <w:rFonts w:ascii="Meiryo" w:cs="Meiryo" w:eastAsia="Meiryo" w:hAnsi="Meiryo"/>
                <w:b/>
                <w:bCs/>
                <w:color w:val="FFFFFF"/>
                <w:sz w:val="23"/>
                <w:szCs w:val="23"/>
              </w:rPr>
              <w:t xml:space="preserve">適正な指導の進め方</w:t>
            </w:r>
          </w:p>
        </w:tc>
      </w:tr>
    </w:tbl>
    <w:p>
      <w:pPr>
        <w:pBdr>
          <w:bottom w:val="single" w:color="B58A3A" w:sz="12"/>
        </w:pBdr>
        <w:spacing w:after="90" w:before="200"/>
      </w:pPr>
      <w:r>
        <w:rPr>
          <w:rFonts w:ascii="Meiryo" w:cs="Meiryo" w:eastAsia="Meiryo" w:hAnsi="Meiryo"/>
          <w:b/>
          <w:bCs/>
          <w:color w:val="16314F"/>
          <w:sz w:val="22"/>
          <w:szCs w:val="22"/>
        </w:rPr>
        <w:t xml:space="preserve">指導の前の「5つの確認」（指導前5分チェック）</w:t>
      </w:r>
    </w:p>
    <w:p>
      <w:pPr>
        <w:pStyle w:val="ListParagraph"/>
        <w:numPr>
          <w:ilvl w:val="0"/>
          <w:numId w:val="3"/>
        </w:numPr>
        <w:spacing w:after="50" w:line="258"/>
      </w:pPr>
      <w:r>
        <w:rPr>
          <w:rFonts w:ascii="Meiryo" w:cs="Meiryo" w:eastAsia="Meiryo" w:hAnsi="Meiryo"/>
          <w:b w:val="false"/>
          <w:bCs w:val="false"/>
          <w:i w:val="false"/>
          <w:iCs w:val="false"/>
          <w:color w:val="263238"/>
          <w:sz w:val="21"/>
          <w:szCs w:val="21"/>
        </w:rPr>
        <w:t xml:space="preserve">目的は何か（業務改善・育成・安全か。怒りの発散になっていないか）</w:t>
      </w:r>
    </w:p>
    <w:p>
      <w:pPr>
        <w:pStyle w:val="ListParagraph"/>
        <w:numPr>
          <w:ilvl w:val="0"/>
          <w:numId w:val="3"/>
        </w:numPr>
        <w:spacing w:after="50" w:line="258"/>
      </w:pPr>
      <w:r>
        <w:rPr>
          <w:rFonts w:ascii="Meiryo" w:cs="Meiryo" w:eastAsia="Meiryo" w:hAnsi="Meiryo"/>
          <w:b w:val="false"/>
          <w:bCs w:val="false"/>
          <w:i w:val="false"/>
          <w:iCs w:val="false"/>
          <w:color w:val="263238"/>
          <w:sz w:val="21"/>
          <w:szCs w:val="21"/>
        </w:rPr>
        <w:t xml:space="preserve">事実は確認したか（推測・伝聞ではなく、確認できた具体的事実か）</w:t>
      </w:r>
    </w:p>
    <w:p>
      <w:pPr>
        <w:pStyle w:val="ListParagraph"/>
        <w:numPr>
          <w:ilvl w:val="0"/>
          <w:numId w:val="3"/>
        </w:numPr>
        <w:spacing w:after="50" w:line="258"/>
      </w:pPr>
      <w:r>
        <w:rPr>
          <w:rFonts w:ascii="Meiryo" w:cs="Meiryo" w:eastAsia="Meiryo" w:hAnsi="Meiryo"/>
          <w:b w:val="false"/>
          <w:bCs w:val="false"/>
          <w:i w:val="false"/>
          <w:iCs w:val="false"/>
          <w:color w:val="263238"/>
          <w:sz w:val="21"/>
          <w:szCs w:val="21"/>
        </w:rPr>
        <w:t xml:space="preserve">場所・同席は適切か（個別の場が必要か。同席者は要るか）</w:t>
      </w:r>
    </w:p>
    <w:p>
      <w:pPr>
        <w:pStyle w:val="ListParagraph"/>
        <w:numPr>
          <w:ilvl w:val="0"/>
          <w:numId w:val="3"/>
        </w:numPr>
        <w:spacing w:after="50" w:line="258"/>
      </w:pPr>
      <w:r>
        <w:rPr>
          <w:rFonts w:ascii="Meiryo" w:cs="Meiryo" w:eastAsia="Meiryo" w:hAnsi="Meiryo"/>
          <w:b w:val="false"/>
          <w:bCs w:val="false"/>
          <w:i w:val="false"/>
          <w:iCs w:val="false"/>
          <w:color w:val="263238"/>
          <w:sz w:val="21"/>
          <w:szCs w:val="21"/>
        </w:rPr>
        <w:t xml:space="preserve">相手の状況を考慮したか（経験・能力・年齢・心身の状況・国籍等）</w:t>
      </w:r>
    </w:p>
    <w:p>
      <w:pPr>
        <w:pStyle w:val="ListParagraph"/>
        <w:numPr>
          <w:ilvl w:val="0"/>
          <w:numId w:val="3"/>
        </w:numPr>
        <w:spacing w:after="50" w:line="258"/>
      </w:pPr>
      <w:r>
        <w:rPr>
          <w:rFonts w:ascii="Meiryo" w:cs="Meiryo" w:eastAsia="Meiryo" w:hAnsi="Meiryo"/>
          <w:b w:val="false"/>
          <w:bCs w:val="false"/>
          <w:i w:val="false"/>
          <w:iCs w:val="false"/>
          <w:color w:val="263238"/>
          <w:sz w:val="21"/>
          <w:szCs w:val="21"/>
        </w:rPr>
        <w:t xml:space="preserve">自分は冷静か（感情的になっていないか。事前に人事へ相談すべきか）</w:t>
      </w:r>
    </w:p>
    <w:p>
      <w:pPr>
        <w:spacing w:after="30"/>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2F6B4F"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2F6B4F" w:sz="22"/>
              <w:bottom w:val="none" w:color="FFFFFF" w:sz="0"/>
              <w:right w:val="none" w:color="FFFFFF" w:sz="0"/>
            </w:tcBorders>
            <w:shd w:fill="EAF1ED" w:val="clear"/>
            <w:tcMar>
              <w:top w:type="dxa" w:w="90"/>
              <w:left w:type="dxa" w:w="170"/>
              <w:bottom w:type="dxa" w:w="90"/>
              <w:right w:type="dxa" w:w="150"/>
            </w:tcMar>
          </w:tcPr>
          <w:p>
            <w:pPr>
              <w:spacing w:after="30" w:line="258"/>
            </w:pPr>
            <w:r>
              <w:rPr>
                <w:rFonts w:ascii="Meiryo" w:cs="Meiryo" w:eastAsia="Meiryo" w:hAnsi="Meiryo"/>
                <w:b w:val="false"/>
                <w:bCs w:val="false"/>
                <w:i w:val="false"/>
                <w:iCs w:val="false"/>
                <w:color w:val="263238"/>
                <w:sz w:val="19"/>
                <w:szCs w:val="19"/>
              </w:rPr>
              <w:t xml:space="preserve">5つすべてに答えられたら指導へ。答えに詰まる項目があれば、いったん止めて確認・相談する。これは推奨実務であり、法律上の判定基準ではありません。</w:t>
            </w:r>
          </w:p>
        </w:tc>
      </w:tr>
    </w:tbl>
    <w:p>
      <w:pPr>
        <w:pBdr>
          <w:bottom w:val="single" w:color="B58A3A" w:sz="12"/>
        </w:pBdr>
        <w:spacing w:after="90" w:before="200"/>
      </w:pPr>
      <w:r>
        <w:rPr>
          <w:rFonts w:ascii="Meiryo" w:cs="Meiryo" w:eastAsia="Meiryo" w:hAnsi="Meiryo"/>
          <w:b/>
          <w:bCs/>
          <w:color w:val="16314F"/>
          <w:sz w:val="22"/>
          <w:szCs w:val="22"/>
        </w:rPr>
        <w:t xml:space="preserve">伝え方モデル：事実 → 影響 → 期待行動 → 支援 → 確認</w:t>
      </w:r>
    </w:p>
    <w:tbl>
      <w:tblPr>
        <w:tblW w:type="dxa" w:w="964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700"/>
        <w:gridCol w:w="4173"/>
        <w:gridCol w:w="3773"/>
      </w:tblGrid>
      <w:tr>
        <w:trPr>
          <w:tblHeader/>
        </w:trPr>
        <w:tc>
          <w:tcPr>
            <w:tcW w:type="dxa" w:w="1700"/>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順序</w:t>
            </w:r>
          </w:p>
        </w:tc>
        <w:tc>
          <w:tcPr>
            <w:tcW w:type="dxa" w:w="417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内容</w:t>
            </w:r>
          </w:p>
        </w:tc>
        <w:tc>
          <w:tcPr>
            <w:tcW w:type="dxa" w:w="377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例</w:t>
            </w:r>
          </w:p>
        </w:tc>
      </w:tr>
      <w:tr>
        <w:tc>
          <w:tcPr>
            <w:tcW w:type="dxa" w:w="17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bCs/>
                <w:i w:val="false"/>
                <w:iCs w:val="false"/>
                <w:color w:val="16314F"/>
                <w:sz w:val="19"/>
                <w:szCs w:val="19"/>
              </w:rPr>
              <w:t xml:space="preserve">1. 事実</w:t>
            </w:r>
          </w:p>
        </w:tc>
        <w:tc>
          <w:tcPr>
            <w:tcW w:type="dxa" w:w="417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評価や人格ではなく、確認できた事実を述べる</w:t>
            </w:r>
          </w:p>
        </w:tc>
        <w:tc>
          <w:tcPr>
            <w:tcW w:type="dxa" w:w="377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「昨日の報告書は、確認者欄が空欄でした」</w:t>
            </w:r>
          </w:p>
        </w:tc>
      </w:tr>
      <w:tr>
        <w:tc>
          <w:tcPr>
            <w:tcW w:type="dxa" w:w="17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bCs/>
                <w:i w:val="false"/>
                <w:iCs w:val="false"/>
                <w:color w:val="16314F"/>
                <w:sz w:val="19"/>
                <w:szCs w:val="19"/>
              </w:rPr>
              <w:t xml:space="preserve">2. 影響</w:t>
            </w:r>
          </w:p>
        </w:tc>
        <w:tc>
          <w:tcPr>
            <w:tcW w:type="dxa" w:w="417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業務・安全・顧客・他の社員への影響を説明</w:t>
            </w:r>
          </w:p>
        </w:tc>
        <w:tc>
          <w:tcPr>
            <w:tcW w:type="dxa" w:w="377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「承認状況が分からず、誤った提出につながります」</w:t>
            </w:r>
          </w:p>
        </w:tc>
      </w:tr>
      <w:tr>
        <w:tc>
          <w:tcPr>
            <w:tcW w:type="dxa" w:w="17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bCs/>
                <w:i w:val="false"/>
                <w:iCs w:val="false"/>
                <w:color w:val="16314F"/>
                <w:sz w:val="19"/>
                <w:szCs w:val="19"/>
              </w:rPr>
              <w:t xml:space="preserve">3. 期待行動</w:t>
            </w:r>
          </w:p>
        </w:tc>
        <w:tc>
          <w:tcPr>
            <w:tcW w:type="dxa" w:w="417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何をどう改善してほしいか具体化</w:t>
            </w:r>
          </w:p>
        </w:tc>
        <w:tc>
          <w:tcPr>
            <w:tcW w:type="dxa" w:w="377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「提出前にチェックリスト3番を確認してください」</w:t>
            </w:r>
          </w:p>
        </w:tc>
      </w:tr>
      <w:tr>
        <w:tc>
          <w:tcPr>
            <w:tcW w:type="dxa" w:w="1700"/>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bCs/>
                <w:i w:val="false"/>
                <w:iCs w:val="false"/>
                <w:color w:val="16314F"/>
                <w:sz w:val="19"/>
                <w:szCs w:val="19"/>
              </w:rPr>
              <w:t xml:space="preserve">4. 支援</w:t>
            </w:r>
          </w:p>
        </w:tc>
        <w:tc>
          <w:tcPr>
            <w:tcW w:type="dxa" w:w="417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教育・同行・業務量調整など会社の支援を示す</w:t>
            </w:r>
          </w:p>
        </w:tc>
        <w:tc>
          <w:tcPr>
            <w:tcW w:type="dxa" w:w="377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「今日は一緒にチェックリストを確認します」</w:t>
            </w:r>
          </w:p>
        </w:tc>
      </w:tr>
      <w:tr>
        <w:tc>
          <w:tcPr>
            <w:tcW w:type="dxa" w:w="1700"/>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bCs/>
                <w:i w:val="false"/>
                <w:iCs w:val="false"/>
                <w:color w:val="16314F"/>
                <w:sz w:val="19"/>
                <w:szCs w:val="19"/>
              </w:rPr>
              <w:t xml:space="preserve">5. 確認</w:t>
            </w:r>
          </w:p>
        </w:tc>
        <w:tc>
          <w:tcPr>
            <w:tcW w:type="dxa" w:w="417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期限と次回確認日を決める</w:t>
            </w:r>
          </w:p>
        </w:tc>
        <w:tc>
          <w:tcPr>
            <w:tcW w:type="dxa" w:w="377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「次回の提出時に改善できているか確認します」</w:t>
            </w:r>
          </w:p>
        </w:tc>
      </w:tr>
    </w:tbl>
    <w:p>
      <w:pPr>
        <w:spacing w:after="30"/>
      </w:pPr>
      <w:r>
        <w:rPr>
          <w:rFonts w:ascii="Meiryo" w:cs="Meiryo" w:eastAsia="Meiryo" w:hAnsi="Meiryo"/>
          <w:b w:val="false"/>
          <w:bCs w:val="false"/>
          <w:i w:val="false"/>
          <w:iCs w:val="false"/>
          <w:color w:val="263238"/>
          <w:sz w:val="8"/>
          <w:szCs w:val="8"/>
        </w:rPr>
        <w:t xml:space="preserve"> </w:t>
      </w:r>
    </w:p>
    <w:p>
      <w:pPr>
        <w:spacing w:after="0" w:line="264"/>
      </w:pPr>
      <w:r>
        <w:rPr>
          <w:rFonts w:ascii="Meiryo" w:cs="Meiryo" w:eastAsia="Meiryo" w:hAnsi="Meiryo"/>
          <w:b w:val="false"/>
          <w:bCs w:val="false"/>
          <w:i/>
          <w:iCs/>
          <w:color w:val="5B6B7B"/>
          <w:sz w:val="17"/>
          <w:szCs w:val="17"/>
        </w:rPr>
        <w:t xml:space="preserve">※ この順序で話せば必ず適法になるわけではありません。推奨実務であり、個別事情では人事・法務への相談が必要です。</w:t>
      </w:r>
    </w:p>
    <w:p>
      <w:pPr>
        <w:pBdr>
          <w:bottom w:val="single" w:color="B58A3A" w:sz="12"/>
        </w:pBdr>
        <w:spacing w:after="90" w:before="200"/>
      </w:pPr>
      <w:r>
        <w:rPr>
          <w:rFonts w:ascii="Meiryo" w:cs="Meiryo" w:eastAsia="Meiryo" w:hAnsi="Meiryo"/>
          <w:b/>
          <w:bCs/>
          <w:color w:val="16314F"/>
          <w:sz w:val="22"/>
          <w:szCs w:val="22"/>
        </w:rPr>
        <w:t xml:space="preserve">言い換えの実例</w:t>
      </w:r>
    </w:p>
    <w:tbl>
      <w:tblPr>
        <w:tblW w:type="dxa" w:w="964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23"/>
        <w:gridCol w:w="4823"/>
      </w:tblGrid>
      <w:tr>
        <w:trPr>
          <w:tblHeader/>
        </w:trPr>
        <w:tc>
          <w:tcPr>
            <w:tcW w:type="dxa" w:w="482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NG（人格・能力の否定）</w:t>
            </w:r>
          </w:p>
        </w:tc>
        <w:tc>
          <w:tcPr>
            <w:tcW w:type="dxa" w:w="482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OK（事実・行動＋支援）</w:t>
            </w:r>
          </w:p>
        </w:tc>
      </w:tr>
      <w:tr>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B42318"/>
                <w:sz w:val="19"/>
                <w:szCs w:val="19"/>
              </w:rPr>
              <w:t xml:space="preserve">「何度言ったら分かるんだ」</w:t>
            </w:r>
          </w:p>
        </w:tc>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F6B4F"/>
                <w:sz w:val="19"/>
                <w:szCs w:val="19"/>
              </w:rPr>
              <w:t xml:space="preserve">「今回確認された事実は〇〇です。次回から△△の手順で確認してください」</w:t>
            </w:r>
          </w:p>
        </w:tc>
      </w:tr>
      <w:tr>
        <w:tc>
          <w:tcPr>
            <w:tcW w:type="dxa" w:w="482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B42318"/>
                <w:sz w:val="19"/>
                <w:szCs w:val="19"/>
              </w:rPr>
              <w:t xml:space="preserve">「君には能力がない」</w:t>
            </w:r>
          </w:p>
        </w:tc>
        <w:tc>
          <w:tcPr>
            <w:tcW w:type="dxa" w:w="482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F6B4F"/>
                <w:sz w:val="19"/>
                <w:szCs w:val="19"/>
              </w:rPr>
              <w:t xml:space="preserve">「この業務では〇〇の理解が不足しています。△日までに研修と確認を行います」</w:t>
            </w:r>
          </w:p>
        </w:tc>
      </w:tr>
      <w:tr>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B42318"/>
                <w:sz w:val="19"/>
                <w:szCs w:val="19"/>
              </w:rPr>
              <w:t xml:space="preserve">「やる気がないなら辞めろ」</w:t>
            </w:r>
          </w:p>
        </w:tc>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F6B4F"/>
                <w:sz w:val="19"/>
                <w:szCs w:val="19"/>
              </w:rPr>
              <w:t xml:space="preserve">「期待する役割と現状に差があります。具体的な改善項目と期限を確認します」</w:t>
            </w:r>
          </w:p>
        </w:tc>
      </w:tr>
    </w:tbl>
    <w:p>
      <w:pPr>
        <w:pBdr>
          <w:bottom w:val="single" w:color="B58A3A" w:sz="12"/>
        </w:pBdr>
        <w:spacing w:after="90" w:before="200"/>
      </w:pPr>
      <w:r>
        <w:rPr>
          <w:rFonts w:ascii="Meiryo" w:cs="Meiryo" w:eastAsia="Meiryo" w:hAnsi="Meiryo"/>
          <w:b/>
          <w:bCs/>
          <w:color w:val="16314F"/>
          <w:sz w:val="22"/>
          <w:szCs w:val="22"/>
        </w:rPr>
        <w:t xml:space="preserve">公開叱責と個別指導の使い分け</w:t>
      </w:r>
    </w:p>
    <w:p>
      <w:pPr>
        <w:spacing w:after="80" w:line="264"/>
      </w:pPr>
      <w:r>
        <w:rPr>
          <w:rFonts w:ascii="Meiryo" w:cs="Meiryo" w:eastAsia="Meiryo" w:hAnsi="Meiryo"/>
          <w:b w:val="false"/>
          <w:bCs w:val="false"/>
          <w:i w:val="false"/>
          <w:iCs w:val="false"/>
          <w:color w:val="263238"/>
          <w:sz w:val="21"/>
          <w:szCs w:val="21"/>
        </w:rPr>
        <w:t xml:space="preserve">「人前での指摘＝即パワハラ」ではありません。目的によって場を使い分けます。</w:t>
      </w:r>
    </w:p>
    <w:tbl>
      <w:tblPr>
        <w:tblW w:type="dxa" w:w="964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23"/>
        <w:gridCol w:w="4823"/>
      </w:tblGrid>
      <w:tr>
        <w:trPr>
          <w:tblHeader/>
        </w:trPr>
        <w:tc>
          <w:tcPr>
            <w:tcW w:type="dxa" w:w="482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公の場で「短く」伝えてよいこと</w:t>
            </w:r>
          </w:p>
        </w:tc>
        <w:tc>
          <w:tcPr>
            <w:tcW w:type="dxa" w:w="482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原則「個別の場」で行うこと</w:t>
            </w:r>
          </w:p>
        </w:tc>
      </w:tr>
      <w:tr>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その場で止めるべき安全行動（事故防止の即時制止）／全員に伝える業務ルール・方針の周知</w:t>
            </w:r>
          </w:p>
        </w:tc>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個人への事実確認・改善指導・懲戒や人事評価の説明など、処遇に関わる説明</w:t>
            </w:r>
          </w:p>
        </w:tc>
      </w:tr>
    </w:tbl>
    <w:p>
      <w:pPr>
        <w:spacing w:after="30"/>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B42318"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B42318" w:sz="22"/>
              <w:bottom w:val="none" w:color="FFFFFF" w:sz="0"/>
              <w:right w:val="none" w:color="FFFFFF" w:sz="0"/>
            </w:tcBorders>
            <w:shd w:fill="FBEDEC" w:val="clear"/>
            <w:tcMar>
              <w:top w:type="dxa" w:w="90"/>
              <w:left w:type="dxa" w:w="170"/>
              <w:bottom w:type="dxa" w:w="90"/>
              <w:right w:type="dxa" w:w="150"/>
            </w:tcMar>
          </w:tcPr>
          <w:p>
            <w:pPr>
              <w:spacing w:after="30" w:line="258"/>
            </w:pPr>
            <w:r>
              <w:rPr>
                <w:rFonts w:ascii="Meiryo" w:cs="Meiryo" w:eastAsia="Meiryo" w:hAnsi="Meiryo"/>
                <w:b w:val="false"/>
                <w:bCs w:val="false"/>
                <w:i w:val="false"/>
                <w:iCs w:val="false"/>
                <w:color w:val="263238"/>
                <w:sz w:val="19"/>
                <w:szCs w:val="19"/>
              </w:rPr>
              <w:t xml:space="preserve">個人の責任追及・人格評価・詳細な叱責・恥をかかせる目的の発言は、原則として公の場ではしない。</w:t>
            </w:r>
          </w:p>
        </w:tc>
      </w:tr>
    </w:tbl>
    <w:p>
      <w:pPr>
        <w:pBdr>
          <w:bottom w:val="single" w:color="B58A3A" w:sz="12"/>
        </w:pBdr>
        <w:spacing w:after="90" w:before="200"/>
      </w:pPr>
      <w:r>
        <w:rPr>
          <w:rFonts w:ascii="Meiryo" w:cs="Meiryo" w:eastAsia="Meiryo" w:hAnsi="Meiryo"/>
          <w:b/>
          <w:bCs/>
          <w:color w:val="16314F"/>
          <w:sz w:val="22"/>
          <w:szCs w:val="22"/>
        </w:rPr>
        <w:t xml:space="preserve">メール・チャットによる指導の注意</w:t>
      </w:r>
    </w:p>
    <w:p>
      <w:pPr>
        <w:spacing w:after="80" w:line="264"/>
      </w:pPr>
      <w:r>
        <w:rPr>
          <w:rFonts w:ascii="Meiryo" w:cs="Meiryo" w:eastAsia="Meiryo" w:hAnsi="Meiryo"/>
          <w:b w:val="false"/>
          <w:bCs w:val="false"/>
          <w:i w:val="false"/>
          <w:iCs w:val="false"/>
          <w:color w:val="263238"/>
          <w:sz w:val="21"/>
          <w:szCs w:val="21"/>
        </w:rPr>
        <w:t xml:space="preserve">メールやチャットも「言動」に含まれ、記録が残るため不適切さも明確に残ります。</w:t>
      </w:r>
    </w:p>
    <w:tbl>
      <w:tblPr>
        <w:tblW w:type="dxa" w:w="964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23"/>
        <w:gridCol w:w="4823"/>
      </w:tblGrid>
      <w:tr>
        <w:trPr>
          <w:tblHeader/>
        </w:trPr>
        <w:tc>
          <w:tcPr>
            <w:tcW w:type="dxa" w:w="482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リスクになりやすい使い方</w:t>
            </w:r>
          </w:p>
        </w:tc>
        <w:tc>
          <w:tcPr>
            <w:tcW w:type="dxa" w:w="482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推奨する使い方</w:t>
            </w:r>
          </w:p>
        </w:tc>
      </w:tr>
      <w:tr>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感情的な文章を即時送信／深夜・休日に繰り返し追及／多数のCCを付ける／能力・人格を否定／返信が来るまで連続送信</w:t>
            </w:r>
          </w:p>
        </w:tc>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感情的なときは一旦保存し送信しない／事実・必要な行動・期限だけ簡潔に／長い指導は面談で／CCは必要な範囲に限定</w:t>
            </w:r>
          </w:p>
        </w:tc>
      </w:tr>
    </w:tbl>
    <w:p>
      <w:pPr>
        <w:pBdr>
          <w:bottom w:val="single" w:color="B58A3A" w:sz="12"/>
        </w:pBdr>
        <w:spacing w:after="90" w:before="200"/>
      </w:pPr>
      <w:r>
        <w:rPr>
          <w:rFonts w:ascii="Meiryo" w:cs="Meiryo" w:eastAsia="Meiryo" w:hAnsi="Meiryo"/>
          <w:b/>
          <w:bCs/>
          <w:color w:val="16314F"/>
          <w:sz w:val="22"/>
          <w:szCs w:val="22"/>
        </w:rPr>
        <w:t xml:space="preserve">業務目標・業務量・教育・期限の「均衡」</w:t>
      </w:r>
    </w:p>
    <w:p>
      <w:pPr>
        <w:spacing w:after="80" w:line="264"/>
      </w:pPr>
      <w:r>
        <w:rPr>
          <w:rFonts w:ascii="Meiryo" w:cs="Meiryo" w:eastAsia="Meiryo" w:hAnsi="Meiryo"/>
          <w:b w:val="false"/>
          <w:bCs w:val="false"/>
          <w:i w:val="false"/>
          <w:iCs w:val="false"/>
          <w:color w:val="263238"/>
          <w:sz w:val="21"/>
          <w:szCs w:val="21"/>
        </w:rPr>
        <w:t xml:space="preserve">求める水準（目標・業務量・期限・品質）と、与える資源・支援（教育・権限・人員・時間）の釣り合いを確認します。</w:t>
      </w:r>
      <w:r>
        <w:rPr>
          <w:rFonts w:ascii="Meiryo" w:cs="Meiryo" w:eastAsia="Meiryo" w:hAnsi="Meiryo"/>
          <w:b/>
          <w:bCs/>
          <w:i w:val="false"/>
          <w:iCs w:val="false"/>
          <w:color w:val="16314F"/>
          <w:sz w:val="21"/>
          <w:szCs w:val="21"/>
        </w:rPr>
        <w:t xml:space="preserve">教育なしの到達不能目標＋叱責は、過大要求・長時間労働の問題に発展し得ます。</w:t>
      </w:r>
    </w:p>
    <w:p>
      <w:pPr>
        <w:pBdr>
          <w:bottom w:val="single" w:color="B58A3A" w:sz="12"/>
        </w:pBdr>
        <w:spacing w:after="90" w:before="200"/>
      </w:pPr>
      <w:r>
        <w:rPr>
          <w:rFonts w:ascii="Meiryo" w:cs="Meiryo" w:eastAsia="Meiryo" w:hAnsi="Meiryo"/>
          <w:b/>
          <w:bCs/>
          <w:color w:val="16314F"/>
          <w:sz w:val="22"/>
          <w:szCs w:val="22"/>
        </w:rPr>
        <w:t xml:space="preserve">指導記録の作り方 ― 恫喝の道具ではなく支援の記録</w:t>
      </w:r>
    </w:p>
    <w:p>
      <w:pPr>
        <w:spacing w:after="80" w:line="264"/>
      </w:pPr>
      <w:r>
        <w:rPr>
          <w:rFonts w:ascii="Meiryo" w:cs="Meiryo" w:eastAsia="Meiryo" w:hAnsi="Meiryo"/>
          <w:b w:val="false"/>
          <w:bCs w:val="false"/>
          <w:i w:val="false"/>
          <w:iCs w:val="false"/>
          <w:color w:val="263238"/>
          <w:sz w:val="21"/>
          <w:szCs w:val="21"/>
        </w:rPr>
        <w:t xml:space="preserve">記録を作れば言動が適法になるわけではありません。</w:t>
      </w:r>
      <w:r>
        <w:rPr>
          <w:rFonts w:ascii="Meiryo" w:cs="Meiryo" w:eastAsia="Meiryo" w:hAnsi="Meiryo"/>
          <w:b/>
          <w:bCs/>
          <w:i w:val="false"/>
          <w:iCs w:val="false"/>
          <w:color w:val="16314F"/>
          <w:sz w:val="21"/>
          <w:szCs w:val="21"/>
        </w:rPr>
        <w:t xml:space="preserve">記録は、客観的な改善支援の記録として残します。</w:t>
      </w:r>
    </w:p>
    <w:p>
      <w:pPr>
        <w:spacing w:after="80" w:line="264"/>
      </w:pPr>
      <w:r>
        <w:rPr>
          <w:rFonts w:ascii="Meiryo" w:cs="Meiryo" w:eastAsia="Meiryo" w:hAnsi="Meiryo"/>
          <w:b w:val="false"/>
          <w:bCs w:val="false"/>
          <w:i w:val="false"/>
          <w:iCs w:val="false"/>
          <w:color w:val="263238"/>
          <w:sz w:val="21"/>
          <w:szCs w:val="21"/>
        </w:rPr>
        <w:t xml:space="preserve">記録項目の例：日時・場所・参加者／確認した事実／本人の説明／業務への影響／求めた改善と期限／会社・上司が提供する支援／本人からの質問・異議／次回確認日／記録作成者</w:t>
      </w:r>
    </w:p>
    <w:tbl>
      <w:tblPr>
        <w:tblW w:type="dxa" w:w="9646"/>
        <w:tblBorders>
          <w:top w:val="none" w:color="FFFFFF" w:sz="0"/>
          <w:left w:val="single" w:color="B58A3A"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B58A3A" w:sz="22"/>
              <w:bottom w:val="none" w:color="FFFFFF" w:sz="0"/>
              <w:right w:val="none" w:color="FFFFFF" w:sz="0"/>
            </w:tcBorders>
            <w:shd w:fill="F7F0E1" w:val="clear"/>
            <w:tcMar>
              <w:top w:type="dxa" w:w="90"/>
              <w:left w:type="dxa" w:w="170"/>
              <w:bottom w:type="dxa" w:w="90"/>
              <w:right w:type="dxa" w:w="150"/>
            </w:tcMar>
          </w:tcPr>
          <w:p>
            <w:pPr>
              <w:spacing w:after="30" w:line="258"/>
            </w:pPr>
            <w:r>
              <w:rPr>
                <w:rFonts w:ascii="Meiryo" w:cs="Meiryo" w:eastAsia="Meiryo" w:hAnsi="Meiryo"/>
                <w:b w:val="false"/>
                <w:bCs w:val="false"/>
                <w:i w:val="false"/>
                <w:iCs w:val="false"/>
                <w:color w:val="263238"/>
                <w:sz w:val="19"/>
                <w:szCs w:val="19"/>
              </w:rPr>
              <w:t xml:space="preserve">本人の署名（確認）は有用ですが、必須ではありません。署名を拒んでも記録自体は残せます。</w:t>
            </w:r>
          </w:p>
        </w:tc>
      </w:tr>
    </w:tbl>
    <w:p>
      <w:pPr>
        <w:pBdr>
          <w:bottom w:val="single" w:color="B58A3A" w:sz="12"/>
        </w:pBdr>
        <w:spacing w:after="90" w:before="200"/>
      </w:pPr>
      <w:r>
        <w:rPr>
          <w:rFonts w:ascii="Meiryo" w:cs="Meiryo" w:eastAsia="Meiryo" w:hAnsi="Meiryo"/>
          <w:b/>
          <w:bCs/>
          <w:color w:val="16314F"/>
          <w:sz w:val="22"/>
          <w:szCs w:val="22"/>
        </w:rPr>
        <w:t xml:space="preserve">自分が感情的になったとき ― いったん止める</w:t>
      </w:r>
    </w:p>
    <w:p>
      <w:pPr>
        <w:spacing w:after="80" w:line="264"/>
      </w:pPr>
      <w:r>
        <w:rPr>
          <w:rFonts w:ascii="Meiryo" w:cs="Meiryo" w:eastAsia="Meiryo" w:hAnsi="Meiryo"/>
          <w:b w:val="false"/>
          <w:bCs w:val="false"/>
          <w:i w:val="false"/>
          <w:iCs w:val="false"/>
          <w:color w:val="263238"/>
          <w:sz w:val="21"/>
          <w:szCs w:val="21"/>
        </w:rPr>
        <w:t xml:space="preserve">怒りのまま指導すると、目的が「改善」から「攻撃」へすり替わります。次のサインがあれば、その場の指導を一度止めます。</w:t>
      </w:r>
    </w:p>
    <w:p>
      <w:pPr>
        <w:spacing w:after="80" w:line="264"/>
      </w:pPr>
      <w:r>
        <w:rPr>
          <w:rFonts w:ascii="Meiryo" w:cs="Meiryo" w:eastAsia="Meiryo" w:hAnsi="Meiryo"/>
          <w:b w:val="false"/>
          <w:bCs w:val="false"/>
          <w:i w:val="false"/>
          <w:iCs w:val="false"/>
          <w:color w:val="263238"/>
          <w:sz w:val="19"/>
          <w:szCs w:val="19"/>
        </w:rPr>
        <w:t xml:space="preserve">自分が感情的／相手に強い精神的・身体的苦痛のサイン／健康問題の申告／自傷他害のおそれ／事実関係が争われている／懲戒・退職勧奨に関わる・ハラスメント申告が出た</w:t>
      </w:r>
    </w:p>
    <w:tbl>
      <w:tblPr>
        <w:tblW w:type="dxa" w:w="9646"/>
        <w:tblBorders>
          <w:top w:val="none" w:color="FFFFFF" w:sz="0"/>
          <w:left w:val="single" w:color="16314F"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16314F" w:sz="22"/>
              <w:bottom w:val="none" w:color="FFFFFF" w:sz="0"/>
              <w:right w:val="none" w:color="FFFFFF" w:sz="0"/>
            </w:tcBorders>
            <w:shd w:fill="EAEEF3" w:val="clear"/>
            <w:tcMar>
              <w:top w:type="dxa" w:w="90"/>
              <w:left w:type="dxa" w:w="170"/>
              <w:bottom w:type="dxa" w:w="90"/>
              <w:right w:type="dxa" w:w="150"/>
            </w:tcMar>
          </w:tcPr>
          <w:p>
            <w:pPr>
              <w:spacing w:after="30" w:line="258"/>
            </w:pPr>
            <w:r>
              <w:rPr>
                <w:rFonts w:ascii="Meiryo" w:cs="Meiryo" w:eastAsia="Meiryo" w:hAnsi="Meiryo"/>
                <w:b w:val="false"/>
                <w:bCs w:val="false"/>
                <w:i w:val="false"/>
                <w:iCs w:val="false"/>
                <w:color w:val="263238"/>
                <w:sz w:val="19"/>
                <w:szCs w:val="19"/>
              </w:rPr>
              <w:t xml:space="preserve">止めたら：時間・場所を改める／事実を整理する／人事・法務・産業保健に相談する。</w:t>
            </w:r>
          </w:p>
        </w:tc>
      </w:tr>
    </w:tbl>
    <w:p>
      <w:r>
        <w:br w:type="page"/>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6　</w:t>
            </w:r>
            <w:r>
              <w:rPr>
                <w:rFonts w:ascii="Meiryo" w:cs="Meiryo" w:eastAsia="Meiryo" w:hAnsi="Meiryo"/>
                <w:b/>
                <w:bCs/>
                <w:color w:val="FFFFFF"/>
                <w:sz w:val="23"/>
                <w:szCs w:val="23"/>
              </w:rPr>
              <w:t xml:space="preserve">相談を受けた管理職の初動</w:t>
            </w:r>
          </w:p>
        </w:tc>
      </w:tr>
    </w:tbl>
    <w:p>
      <w:pPr>
        <w:spacing w:after="80" w:line="264"/>
      </w:pPr>
      <w:r>
        <w:rPr>
          <w:rFonts w:ascii="Meiryo" w:cs="Meiryo" w:eastAsia="Meiryo" w:hAnsi="Meiryo"/>
          <w:b w:val="false"/>
          <w:bCs w:val="false"/>
          <w:i w:val="false"/>
          <w:iCs w:val="false"/>
          <w:color w:val="263238"/>
          <w:sz w:val="21"/>
          <w:szCs w:val="21"/>
        </w:rPr>
        <w:t xml:space="preserve">管理職は調査担当者とは限りません。</w:t>
      </w:r>
      <w:r>
        <w:rPr>
          <w:rFonts w:ascii="Meiryo" w:cs="Meiryo" w:eastAsia="Meiryo" w:hAnsi="Meiryo"/>
          <w:b/>
          <w:bCs/>
          <w:i w:val="false"/>
          <w:iCs w:val="false"/>
          <w:color w:val="16314F"/>
          <w:sz w:val="21"/>
          <w:szCs w:val="21"/>
        </w:rPr>
        <w:t xml:space="preserve">独断で真偽を判断・調査しないことが原則です。</w:t>
      </w:r>
    </w:p>
    <w:tbl>
      <w:tblPr>
        <w:tblW w:type="dxa" w:w="9646"/>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23"/>
        <w:gridCol w:w="4823"/>
      </w:tblGrid>
      <w:tr>
        <w:trPr>
          <w:tblHeader/>
        </w:trPr>
        <w:tc>
          <w:tcPr>
            <w:tcW w:type="dxa" w:w="482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する（DO）</w:t>
            </w:r>
          </w:p>
        </w:tc>
        <w:tc>
          <w:tcPr>
            <w:tcW w:type="dxa" w:w="4823"/>
            <w:tcBorders>
              <w:top w:val="single" w:color="FFFFFF" w:sz="4"/>
              <w:left w:val="single" w:color="FFFFFF" w:sz="4"/>
              <w:bottom w:val="single" w:color="FFFFFF" w:sz="4"/>
              <w:right w:val="single" w:color="FFFFFF" w:sz="4"/>
            </w:tcBorders>
            <w:shd w:fill="16314F" w:val="clear"/>
            <w:tcMar>
              <w:top w:type="dxa" w:w="70"/>
              <w:left w:type="dxa" w:w="110"/>
              <w:bottom w:type="dxa" w:w="70"/>
              <w:right w:type="dxa" w:w="90"/>
            </w:tcMar>
            <w:vAlign w:val="center"/>
          </w:tcPr>
          <w:p>
            <w:pPr>
              <w:spacing w:after="0" w:line="250"/>
              <w:jc w:val="center"/>
            </w:pPr>
            <w:r>
              <w:rPr>
                <w:rFonts w:ascii="Meiryo" w:cs="Meiryo" w:eastAsia="Meiryo" w:hAnsi="Meiryo"/>
                <w:b/>
                <w:bCs/>
                <w:i w:val="false"/>
                <w:iCs w:val="false"/>
                <w:color w:val="FFFFFF"/>
                <w:sz w:val="19"/>
                <w:szCs w:val="19"/>
              </w:rPr>
              <w:t xml:space="preserve">しない（DON'T）</w:t>
            </w:r>
          </w:p>
        </w:tc>
      </w:tr>
      <w:tr>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話を遮らず聞く</w:t>
            </w:r>
          </w:p>
        </w:tc>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その場で「パワハラだ／ではない」と断定</w:t>
            </w:r>
          </w:p>
        </w:tc>
      </w:tr>
      <w:tr>
        <w:tc>
          <w:tcPr>
            <w:tcW w:type="dxa" w:w="482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安全・健康上の緊急性を確認</w:t>
            </w:r>
          </w:p>
        </w:tc>
        <w:tc>
          <w:tcPr>
            <w:tcW w:type="dxa" w:w="482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行為者へ独断で連絡して問い詰める</w:t>
            </w:r>
          </w:p>
        </w:tc>
      </w:tr>
      <w:tr>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事実・伝聞・推測を分けて記録</w:t>
            </w:r>
          </w:p>
        </w:tc>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人前で詳しい話をさせる</w:t>
            </w:r>
          </w:p>
        </w:tc>
      </w:tr>
      <w:tr>
        <w:tc>
          <w:tcPr>
            <w:tcW w:type="dxa" w:w="482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相談者の希望を確認</w:t>
            </w:r>
          </w:p>
        </w:tc>
        <w:tc>
          <w:tcPr>
            <w:tcW w:type="dxa" w:w="4823"/>
            <w:tcBorders>
              <w:top w:val="single" w:color="D4DCE3" w:sz="4"/>
              <w:left w:val="single" w:color="D4DCE3" w:sz="4"/>
              <w:bottom w:val="single" w:color="D4DCE3" w:sz="4"/>
              <w:right w:val="single" w:color="D4DCE3" w:sz="4"/>
            </w:tcBorders>
            <w:shd w:fill="F2F5F8"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無条件の秘密保持を約束する</w:t>
            </w:r>
          </w:p>
        </w:tc>
      </w:tr>
      <w:tr>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必要最小限で窓口・人事へつなぐ</w:t>
            </w:r>
          </w:p>
        </w:tc>
        <w:tc>
          <w:tcPr>
            <w:tcW w:type="dxa" w:w="4823"/>
            <w:tcBorders>
              <w:top w:val="single" w:color="D4DCE3" w:sz="4"/>
              <w:left w:val="single" w:color="D4DCE3" w:sz="4"/>
              <w:bottom w:val="single" w:color="D4DCE3" w:sz="4"/>
              <w:right w:val="single" w:color="D4DCE3" w:sz="4"/>
            </w:tcBorders>
            <w:shd w:fill="FFFFFF" w:val="clear"/>
            <w:tcMar>
              <w:top w:type="dxa" w:w="60"/>
              <w:left w:type="dxa" w:w="110"/>
              <w:bottom w:type="dxa" w:w="60"/>
              <w:right w:type="dxa" w:w="90"/>
            </w:tcMar>
            <w:vAlign w:val="center"/>
          </w:tcPr>
          <w:p>
            <w:pPr>
              <w:spacing w:after="0" w:line="250"/>
            </w:pPr>
            <w:r>
              <w:rPr>
                <w:rFonts w:ascii="Meiryo" w:cs="Meiryo" w:eastAsia="Meiryo" w:hAnsi="Meiryo"/>
                <w:b w:val="false"/>
                <w:bCs w:val="false"/>
                <w:i w:val="false"/>
                <w:iCs w:val="false"/>
                <w:color w:val="263238"/>
                <w:sz w:val="19"/>
                <w:szCs w:val="19"/>
              </w:rPr>
              <w:t xml:space="preserve">相談を理由に不利益な取扱いをする</w:t>
            </w:r>
          </w:p>
        </w:tc>
      </w:tr>
    </w:tbl>
    <w:p>
      <w:pPr>
        <w:spacing w:after="36"/>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16314F"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16314F" w:sz="22"/>
              <w:bottom w:val="none" w:color="FFFFFF" w:sz="0"/>
              <w:right w:val="none" w:color="FFFFFF" w:sz="0"/>
            </w:tcBorders>
            <w:shd w:fill="EAEEF3" w:val="clear"/>
            <w:tcMar>
              <w:top w:type="dxa" w:w="90"/>
              <w:left w:type="dxa" w:w="170"/>
              <w:bottom w:type="dxa" w:w="90"/>
              <w:right w:type="dxa" w:w="150"/>
            </w:tcMar>
          </w:tcPr>
          <w:p>
            <w:pPr>
              <w:spacing w:after="0" w:line="258"/>
            </w:pPr>
            <w:r>
              <w:rPr>
                <w:rFonts w:ascii="Meiryo" w:cs="Meiryo" w:eastAsia="Meiryo" w:hAnsi="Meiryo"/>
                <w:b/>
                <w:bCs/>
                <w:i w:val="false"/>
                <w:iCs w:val="false"/>
                <w:color w:val="B58A3A"/>
                <w:sz w:val="19"/>
                <w:szCs w:val="19"/>
              </w:rPr>
              <w:t xml:space="preserve">自分が行為者として指摘されたら：　</w:t>
            </w:r>
            <w:r>
              <w:rPr>
                <w:rFonts w:ascii="Meiryo" w:cs="Meiryo" w:eastAsia="Meiryo" w:hAnsi="Meiryo"/>
                <w:b w:val="false"/>
                <w:bCs w:val="false"/>
                <w:i w:val="false"/>
                <w:iCs w:val="false"/>
                <w:color w:val="263238"/>
                <w:sz w:val="19"/>
                <w:szCs w:val="19"/>
              </w:rPr>
              <w:t xml:space="preserve">反論を始めず、人事・法務へ相談する。生命・身体の危険があれば安全確保を最優先。</w:t>
            </w:r>
          </w:p>
        </w:tc>
      </w:tr>
    </w:tbl>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7　</w:t>
            </w:r>
            <w:r>
              <w:rPr>
                <w:rFonts w:ascii="Meiryo" w:cs="Meiryo" w:eastAsia="Meiryo" w:hAnsi="Meiryo"/>
                <w:b/>
                <w:bCs/>
                <w:color w:val="FFFFFF"/>
                <w:sz w:val="23"/>
                <w:szCs w:val="23"/>
              </w:rPr>
              <w:t xml:space="preserve">2026年10月1日適用の指針改正</w:t>
            </w:r>
          </w:p>
        </w:tc>
      </w:tr>
    </w:tbl>
    <w:p>
      <w:pPr>
        <w:spacing w:after="80" w:line="264"/>
      </w:pPr>
      <w:r>
        <w:rPr>
          <w:rFonts w:ascii="Meiryo" w:cs="Meiryo" w:eastAsia="Meiryo" w:hAnsi="Meiryo"/>
          <w:b/>
          <w:bCs/>
          <w:i w:val="false"/>
          <w:iCs w:val="false"/>
          <w:color w:val="237A75"/>
          <w:sz w:val="21"/>
          <w:szCs w:val="21"/>
        </w:rPr>
        <w:t xml:space="preserve">【2026年10月1日適用】</w:t>
      </w:r>
      <w:r>
        <w:rPr>
          <w:rFonts w:ascii="Meiryo" w:cs="Meiryo" w:eastAsia="Meiryo" w:hAnsi="Meiryo"/>
          <w:b w:val="false"/>
          <w:bCs w:val="false"/>
          <w:i w:val="false"/>
          <w:iCs w:val="false"/>
          <w:color w:val="263238"/>
          <w:sz w:val="21"/>
          <w:szCs w:val="21"/>
        </w:rPr>
        <w:t xml:space="preserve">の指針改正で、次の2点がパワハラに関連する言動として明確化されます。2026年6月18日時点では「適用前」であり、施行日にご注意ください。</w:t>
      </w:r>
    </w:p>
    <w:p>
      <w:pPr>
        <w:spacing w:after="50" w:before="130"/>
      </w:pPr>
      <w:r>
        <w:rPr>
          <w:rFonts w:ascii="Meiryo" w:cs="Meiryo" w:eastAsia="Meiryo" w:hAnsi="Meiryo"/>
          <w:b/>
          <w:bCs/>
          <w:color w:val="237A75"/>
          <w:sz w:val="20"/>
          <w:szCs w:val="20"/>
        </w:rPr>
        <w:t xml:space="preserve">① 商品の買取り強要等（自爆営業）</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労働者の自由な意思に反して自社の商品・サービスを購入させる行為に関連する言動</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3要素をすべて満たす場合はパワハラに該当</w:t>
      </w:r>
    </w:p>
    <w:p>
      <w:pPr>
        <w:pStyle w:val="ListParagraph"/>
        <w:numPr>
          <w:ilvl w:val="0"/>
          <w:numId w:val="2"/>
        </w:numPr>
        <w:spacing w:after="50" w:line="258"/>
      </w:pPr>
      <w:r>
        <w:rPr>
          <w:rFonts w:ascii="Meiryo" w:cs="Meiryo" w:eastAsia="Meiryo" w:hAnsi="Meiryo"/>
          <w:b/>
          <w:bCs/>
          <w:i w:val="false"/>
          <w:iCs w:val="false"/>
          <w:color w:val="16314F"/>
          <w:sz w:val="21"/>
          <w:szCs w:val="21"/>
        </w:rPr>
        <w:t xml:space="preserve">ただし、購入の依頼・商品やサービスの紹介・本人の自由な意思による購入だけでは、直ちには該当しない</w:t>
      </w:r>
    </w:p>
    <w:p>
      <w:pPr>
        <w:spacing w:after="50" w:before="130"/>
      </w:pPr>
      <w:r>
        <w:rPr>
          <w:rFonts w:ascii="Meiryo" w:cs="Meiryo" w:eastAsia="Meiryo" w:hAnsi="Meiryo"/>
          <w:b/>
          <w:bCs/>
          <w:color w:val="237A75"/>
          <w:sz w:val="20"/>
          <w:szCs w:val="20"/>
        </w:rPr>
        <w:t xml:space="preserve">② カミングアウトの強要・禁止</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性的指向・ジェンダーアイデンティティ等の機微情報の開示を強要／禁止する行為</w:t>
      </w:r>
    </w:p>
    <w:p>
      <w:pPr>
        <w:pStyle w:val="ListParagraph"/>
        <w:numPr>
          <w:ilvl w:val="0"/>
          <w:numId w:val="2"/>
        </w:numPr>
        <w:spacing w:after="50" w:line="258"/>
      </w:pPr>
      <w:r>
        <w:rPr>
          <w:rFonts w:ascii="Meiryo" w:cs="Meiryo" w:eastAsia="Meiryo" w:hAnsi="Meiryo"/>
          <w:b w:val="false"/>
          <w:bCs w:val="false"/>
          <w:i w:val="false"/>
          <w:iCs w:val="false"/>
          <w:color w:val="263238"/>
          <w:sz w:val="21"/>
          <w:szCs w:val="21"/>
        </w:rPr>
        <w:t xml:space="preserve">「個の侵害」の例として明記（暴露＝アウティングとは区別）</w:t>
      </w:r>
    </w:p>
    <w:p>
      <w:pPr>
        <w:pStyle w:val="ListParagraph"/>
        <w:numPr>
          <w:ilvl w:val="0"/>
          <w:numId w:val="2"/>
        </w:numPr>
        <w:spacing w:after="50" w:line="258"/>
      </w:pPr>
      <w:r>
        <w:rPr>
          <w:rFonts w:ascii="Meiryo" w:cs="Meiryo" w:eastAsia="Meiryo" w:hAnsi="Meiryo"/>
          <w:b/>
          <w:bCs/>
          <w:i w:val="false"/>
          <w:iCs w:val="false"/>
          <w:color w:val="16314F"/>
          <w:sz w:val="21"/>
          <w:szCs w:val="21"/>
        </w:rPr>
        <w:t xml:space="preserve">本人の了解を得て、配慮を目的として、機微な個人情報を必要な範囲で人事労務部門へ伝達し配慮を促すことは、通常は該当しない（目的・範囲・共有先・本人への説明が適切であることが前提）</w:t>
      </w:r>
    </w:p>
    <w:p>
      <w:pPr>
        <w:spacing w:after="30"/>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16314F"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16314F" w:sz="22"/>
              <w:bottom w:val="none" w:color="FFFFFF" w:sz="0"/>
              <w:right w:val="none" w:color="FFFFFF" w:sz="0"/>
            </w:tcBorders>
            <w:shd w:fill="EAEEF3" w:val="clear"/>
            <w:tcMar>
              <w:top w:type="dxa" w:w="90"/>
              <w:left w:type="dxa" w:w="170"/>
              <w:bottom w:type="dxa" w:w="90"/>
              <w:right w:type="dxa" w:w="150"/>
            </w:tcMar>
          </w:tcPr>
          <w:p>
            <w:pPr>
              <w:spacing w:after="0" w:line="258"/>
            </w:pPr>
            <w:r>
              <w:rPr>
                <w:rFonts w:ascii="Meiryo" w:cs="Meiryo" w:eastAsia="Meiryo" w:hAnsi="Meiryo"/>
                <w:b/>
                <w:bCs/>
                <w:i w:val="false"/>
                <w:iCs w:val="false"/>
                <w:color w:val="B58A3A"/>
                <w:sz w:val="19"/>
                <w:szCs w:val="19"/>
              </w:rPr>
              <w:t xml:space="preserve">基準日との関係：　</w:t>
            </w:r>
            <w:r>
              <w:rPr>
                <w:rFonts w:ascii="Meiryo" w:cs="Meiryo" w:eastAsia="Meiryo" w:hAnsi="Meiryo"/>
                <w:b w:val="false"/>
                <w:bCs w:val="false"/>
                <w:i w:val="false"/>
                <w:iCs w:val="false"/>
                <w:color w:val="263238"/>
                <w:sz w:val="19"/>
                <w:szCs w:val="19"/>
              </w:rPr>
              <w:t xml:space="preserve">2026年6月18日時点では「適用前」です。本教材は改正内容をあらかじめ反映していますが、2026年10月1日以降に使う場合は『適用前』表示・根拠条文番号・法令/制度基準日・最新の行政資料を確認し、必要な更新を行ってください。</w:t>
            </w:r>
          </w:p>
        </w:tc>
      </w:tr>
    </w:tbl>
    <w:p>
      <w:pPr>
        <w:spacing w:after="30"/>
      </w:pPr>
      <w:r>
        <w:rPr>
          <w:rFonts w:ascii="Meiryo" w:cs="Meiryo" w:eastAsia="Meiryo" w:hAnsi="Meiryo"/>
          <w:b w:val="false"/>
          <w:bCs w:val="false"/>
          <w:i w:val="false"/>
          <w:iCs w:val="false"/>
          <w:color w:val="263238"/>
          <w:sz w:val="8"/>
          <w:szCs w:val="8"/>
        </w:rPr>
        <w:t xml:space="preserve"> </w:t>
      </w:r>
    </w:p>
    <w:p>
      <w:pPr>
        <w:spacing w:after="0" w:line="264"/>
      </w:pPr>
      <w:r>
        <w:rPr>
          <w:rFonts w:ascii="Meiryo" w:cs="Meiryo" w:eastAsia="Meiryo" w:hAnsi="Meiryo"/>
          <w:b w:val="false"/>
          <w:bCs w:val="false"/>
          <w:i/>
          <w:iCs/>
          <w:color w:val="5B6B7B"/>
          <w:sz w:val="16"/>
          <w:szCs w:val="16"/>
        </w:rPr>
        <w:t xml:space="preserve">出典：厚生労働省「パワーハラスメント防止指針（令和8年10月1日適用）」</w:t>
      </w:r>
    </w:p>
    <w:tbl>
      <w:tblPr>
        <w:tblW w:type="dxa" w:w="9646"/>
        <w:tblBorders>
          <w:top w:val="none" w:color="FFFFFF" w:sz="0"/>
          <w:left w:val="none" w:color="FFFFFF" w:sz="0"/>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none" w:color="FFFFFF" w:sz="0"/>
              <w:bottom w:val="none" w:color="FFFFFF" w:sz="0"/>
              <w:right w:val="none" w:color="FFFFFF" w:sz="0"/>
            </w:tcBorders>
            <w:shd w:fill="16314F" w:val="clear"/>
            <w:tcMar>
              <w:top w:type="dxa" w:w="110"/>
              <w:left w:type="dxa" w:w="200"/>
              <w:bottom w:type="dxa" w:w="110"/>
              <w:right w:type="dxa" w:w="160"/>
            </w:tcMar>
          </w:tcPr>
          <w:p>
            <w:pPr>
              <w:spacing w:after="0"/>
            </w:pPr>
            <w:r>
              <w:rPr>
                <w:rFonts w:ascii="Meiryo" w:cs="Meiryo" w:eastAsia="Meiryo" w:hAnsi="Meiryo"/>
                <w:b/>
                <w:bCs/>
                <w:color w:val="B58A3A"/>
                <w:sz w:val="22"/>
                <w:szCs w:val="22"/>
              </w:rPr>
              <w:t xml:space="preserve">8　</w:t>
            </w:r>
            <w:r>
              <w:rPr>
                <w:rFonts w:ascii="Meiryo" w:cs="Meiryo" w:eastAsia="Meiryo" w:hAnsi="Meiryo"/>
                <w:b/>
                <w:bCs/>
                <w:color w:val="FFFFFF"/>
                <w:sz w:val="23"/>
                <w:szCs w:val="23"/>
              </w:rPr>
              <w:t xml:space="preserve">管理職の行動原則（まとめ）</w:t>
            </w:r>
          </w:p>
        </w:tc>
      </w:tr>
    </w:tbl>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適正な指導はためらわない</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目的と手段（場所・言葉・時間）を分けて確認する</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問題行動があっても人格否定はしない</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感情的なときは一度止める</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支援とセットで客観的に記録する</w:t>
      </w:r>
    </w:p>
    <w:p>
      <w:pPr>
        <w:spacing w:after="46" w:line="256"/>
      </w:pPr>
      <w:r>
        <w:rPr>
          <w:rFonts w:ascii="Meiryo" w:cs="Meiryo" w:eastAsia="Meiryo" w:hAnsi="Meiryo"/>
          <w:b/>
          <w:bCs/>
          <w:color w:val="16314F"/>
          <w:sz w:val="21"/>
          <w:szCs w:val="21"/>
        </w:rPr>
        <w:t xml:space="preserve">☐　</w:t>
      </w:r>
      <w:r>
        <w:rPr>
          <w:rFonts w:ascii="Meiryo" w:cs="Meiryo" w:eastAsia="Meiryo" w:hAnsi="Meiryo"/>
          <w:b w:val="false"/>
          <w:bCs w:val="false"/>
          <w:i w:val="false"/>
          <w:iCs w:val="false"/>
          <w:color w:val="263238"/>
          <w:sz w:val="20"/>
          <w:szCs w:val="20"/>
        </w:rPr>
        <w:t xml:space="preserve">相談は独断で判断せず窓口へつなぐ</w:t>
      </w:r>
    </w:p>
    <w:p>
      <w:pPr>
        <w:spacing w:after="60"/>
      </w:pPr>
      <w:r>
        <w:rPr>
          <w:rFonts w:ascii="Meiryo" w:cs="Meiryo" w:eastAsia="Meiryo" w:hAnsi="Meiryo"/>
          <w:b w:val="false"/>
          <w:bCs w:val="false"/>
          <w:i w:val="false"/>
          <w:iCs w:val="false"/>
          <w:color w:val="263238"/>
          <w:sz w:val="8"/>
          <w:szCs w:val="8"/>
        </w:rPr>
        <w:t xml:space="preserve"> </w:t>
      </w:r>
    </w:p>
    <w:tbl>
      <w:tblPr>
        <w:tblW w:type="dxa" w:w="9646"/>
        <w:tblBorders>
          <w:top w:val="none" w:color="FFFFFF" w:sz="0"/>
          <w:left w:val="single" w:color="16314F" w:sz="22"/>
          <w:bottom w:val="none" w:color="FFFFFF" w:sz="0"/>
          <w:right w:val="none" w:color="FFFFFF" w:sz="0"/>
          <w:insideH w:val="none" w:color="FFFFFF" w:sz="0"/>
          <w:insideV w:val="none" w:color="FFFFFF" w:sz="0"/>
        </w:tblBorders>
      </w:tblPr>
      <w:tblGrid>
        <w:gridCol w:w="9646"/>
      </w:tblGrid>
      <w:tr>
        <w:tc>
          <w:tcPr>
            <w:tcW w:type="dxa" w:w="9646"/>
            <w:tcBorders>
              <w:top w:val="none" w:color="FFFFFF" w:sz="0"/>
              <w:left w:val="single" w:color="16314F" w:sz="22"/>
              <w:bottom w:val="none" w:color="FFFFFF" w:sz="0"/>
              <w:right w:val="none" w:color="FFFFFF" w:sz="0"/>
            </w:tcBorders>
            <w:shd w:fill="F2F5F8" w:val="clear"/>
            <w:tcMar>
              <w:top w:type="dxa" w:w="90"/>
              <w:left w:type="dxa" w:w="170"/>
              <w:bottom w:type="dxa" w:w="90"/>
              <w:right w:type="dxa" w:w="150"/>
            </w:tcMar>
          </w:tcPr>
          <w:p>
            <w:pPr>
              <w:spacing w:after="30" w:line="258"/>
            </w:pPr>
            <w:r>
              <w:rPr>
                <w:rFonts w:ascii="Meiryo" w:cs="Meiryo" w:eastAsia="Meiryo" w:hAnsi="Meiryo"/>
                <w:b/>
                <w:bCs/>
                <w:i w:val="false"/>
                <w:iCs w:val="false"/>
                <w:color w:val="16314F"/>
                <w:sz w:val="20"/>
                <w:szCs w:val="20"/>
              </w:rPr>
              <w:t xml:space="preserve">自社の相談・連絡先（研修前に記入）</w:t>
            </w:r>
          </w:p>
          <w:p>
            <w:pPr>
              <w:spacing w:after="30" w:line="300"/>
            </w:pPr>
            <w:r>
              <w:rPr>
                <w:rFonts w:ascii="Meiryo" w:cs="Meiryo" w:eastAsia="Meiryo" w:hAnsi="Meiryo"/>
                <w:b w:val="false"/>
                <w:bCs w:val="false"/>
                <w:i w:val="false"/>
                <w:iCs w:val="false"/>
                <w:color w:val="5B6B7B"/>
                <w:sz w:val="19"/>
                <w:szCs w:val="19"/>
              </w:rPr>
              <w:t xml:space="preserve">ハラスメント相談窓口：＿＿＿＿＿＿＿＿＿＿＿＿＿＿　　人事部門：＿＿＿＿＿＿＿＿＿＿</w:t>
            </w:r>
          </w:p>
          <w:p>
            <w:pPr>
              <w:spacing w:after="0" w:line="300"/>
            </w:pPr>
            <w:r>
              <w:rPr>
                <w:rFonts w:ascii="Meiryo" w:cs="Meiryo" w:eastAsia="Meiryo" w:hAnsi="Meiryo"/>
                <w:b w:val="false"/>
                <w:bCs w:val="false"/>
                <w:i w:val="false"/>
                <w:iCs w:val="false"/>
                <w:color w:val="5B6B7B"/>
                <w:sz w:val="19"/>
                <w:szCs w:val="19"/>
              </w:rPr>
              <w:t xml:space="preserve">法務・コンプライアンス：＿＿＿＿＿＿＿＿　　産業医・産業保健：＿＿＿＿＿＿＿＿</w:t>
            </w:r>
          </w:p>
        </w:tc>
      </w:tr>
    </w:tbl>
    <w:p>
      <w:pPr>
        <w:spacing w:after="50"/>
      </w:pPr>
      <w:r>
        <w:rPr>
          <w:rFonts w:ascii="Meiryo" w:cs="Meiryo" w:eastAsia="Meiryo" w:hAnsi="Meiryo"/>
          <w:b w:val="false"/>
          <w:bCs w:val="false"/>
          <w:i w:val="false"/>
          <w:iCs w:val="false"/>
          <w:color w:val="263238"/>
          <w:sz w:val="8"/>
          <w:szCs w:val="8"/>
        </w:rPr>
        <w:t xml:space="preserve"> </w:t>
      </w:r>
    </w:p>
    <w:p>
      <w:pPr>
        <w:spacing w:after="0" w:line="264"/>
      </w:pPr>
      <w:r>
        <w:rPr>
          <w:rFonts w:ascii="Meiryo" w:cs="Meiryo" w:eastAsia="Meiryo" w:hAnsi="Meiryo"/>
          <w:b w:val="false"/>
          <w:bCs w:val="false"/>
          <w:i/>
          <w:iCs/>
          <w:color w:val="5B6B7B"/>
          <w:sz w:val="17"/>
          <w:szCs w:val="17"/>
        </w:rPr>
        <w:t xml:space="preserve">※ 本ハンドブックだけで事業主の措置義務がすべて履行されるわけではありません。自社規程・相談窓口の確認とあわせてご活用ください。具体的事案は人事・法務・産業保健、必要に応じて弁護士等にご相談ください。</w:t>
      </w:r>
    </w:p>
    <w:sectPr>
      <w:footerReference w:type="default" r:id="rId7"/>
      <w:pgSz w:w="11906" w:h="16838" w:orient="portrait"/>
      <w:pgMar w:top="1300" w:right="1130" w:bottom="1300" w:left="113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4DCE3" w:sz="4"/>
      </w:pBdr>
      <w:tabs>
        <w:tab w:val="right" w:pos="9646"/>
      </w:tabs>
      <w:spacing w:before="60"/>
    </w:pPr>
    <w:r>
      <w:rPr>
        <w:rFonts w:ascii="Meiryo" w:cs="Meiryo" w:eastAsia="Meiryo" w:hAnsi="Meiryo"/>
        <w:b/>
        <w:bCs/>
        <w:color w:val="B58A3A"/>
        <w:sz w:val="15"/>
        <w:szCs w:val="15"/>
      </w:rPr>
      <w:t xml:space="preserve">Legal GPT</w:t>
    </w:r>
    <w:r>
      <w:rPr>
        <w:rFonts w:ascii="Meiryo" w:cs="Meiryo" w:eastAsia="Meiryo" w:hAnsi="Meiryo"/>
        <w:color w:val="5B6B7B"/>
        <w:sz w:val="15"/>
        <w:szCs w:val="15"/>
      </w:rPr>
      <w:t xml:space="preserve">　｜　第4回　パワハラ研修ハンドブック（管理職向け）</w:t>
    </w:r>
    <w:r>
      <w:rPr>
        <w:rFonts w:ascii="Meiryo" w:cs="Meiryo" w:eastAsia="Meiryo" w:hAnsi="Meiryo"/>
        <w:sz w:val="15"/>
        <w:szCs w:val="15"/>
      </w:rPr>
      <w:t xml:space="preserve">	</w:t>
    </w:r>
    <w:r>
      <w:rPr>
        <w:rFonts w:ascii="Meiryo" w:cs="Meiryo" w:eastAsia="Meiryo" w:hAnsi="Meiryo"/>
        <w:color w:val="5B6B7B"/>
        <w:sz w:val="15"/>
        <w:szCs w:val="15"/>
      </w:rPr>
      <w:fldChar w:fldCharType="begin"/>
      <w:instrText xml:space="preserve">PAGE</w:instrText>
      <w:fldChar w:fldCharType="separate"/>
      <w:fldChar w:fldCharType="end"/>
    </w:r>
    <w:r>
      <w:rPr>
        <w:rFonts w:ascii="Meiryo" w:cs="Meiryo" w:eastAsia="Meiryo" w:hAnsi="Meiryo"/>
        <w:color w:val="5B6B7B"/>
        <w:sz w:val="15"/>
        <w:szCs w:val="15"/>
      </w:rPr>
      <w:t xml:space="preserve"> / </w:t>
    </w:r>
    <w:r>
      <w:rPr>
        <w:rFonts w:ascii="Meiryo" w:cs="Meiryo" w:eastAsia="Meiryo" w:hAnsi="Meiryo"/>
        <w:color w:val="5B6B7B"/>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20" w:hanging="230"/>
      </w:pPr>
      <w:rPr>
        <w:color w:val="B58A3A"/>
      </w:rPr>
    </w:lvl>
    <w:lvl w:ilvl="1" w15:tentative="1">
      <w:start w:val="1"/>
      <w:numFmt w:val="bullet"/>
      <w:lvlText w:val="–"/>
      <w:lvlJc w:val="left"/>
      <w:pPr>
        <w:ind w:left="800" w:hanging="230"/>
      </w:pPr>
      <w:rPr>
        <w:color w:val="5B6B7B"/>
      </w:rPr>
    </w:lvl>
  </w:abstractNum>
  <w:abstractNum w:abstractNumId="3" w15:restartNumberingAfterBreak="0">
    <w:multiLevelType w:val="hybridMultilevel"/>
    <w:lvl w:ilvl="0" w15:tentative="1">
      <w:start w:val="1"/>
      <w:numFmt w:val="decimal"/>
      <w:lvlText w:val="%1."/>
      <w:lvlJc w:val="left"/>
      <w:pPr>
        <w:ind w:left="460" w:hanging="280"/>
      </w:pPr>
      <w:rPr>
        <w:b/>
        <w:bCs/>
        <w:color w:val="16314F"/>
      </w:rPr>
    </w:lvl>
  </w:abstractNum>
  <w:abstractNum w:abstractNumId="4" w15:restartNumberingAfterBreak="0">
    <w:multiLevelType w:val="hybridMultilevel"/>
    <w:lvl w:ilvl="0" w15:tentative="1">
      <w:start w:val="1"/>
      <w:numFmt w:val="decimal"/>
      <w:lvlText w:val="%1."/>
      <w:lvlJc w:val="left"/>
      <w:pPr>
        <w:ind w:left="460" w:hanging="280"/>
      </w:pPr>
      <w:rPr>
        <w:b/>
        <w:bCs/>
        <w:color w:val="16314F"/>
      </w:rPr>
    </w:lvl>
  </w:abstractNum>
  <w:abstractNum w:abstractNumId="5" w15:restartNumberingAfterBreak="0">
    <w:multiLevelType w:val="hybridMultilevel"/>
    <w:lvl w:ilvl="0" w15:tentative="1">
      <w:start w:val="1"/>
      <w:numFmt w:val="decimal"/>
      <w:lvlText w:val="%1."/>
      <w:lvlJc w:val="left"/>
      <w:pPr>
        <w:ind w:left="460" w:hanging="280"/>
      </w:pPr>
      <w:rPr>
        <w:b/>
        <w:bCs/>
        <w:color w:val="16314F"/>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eiryo" w:cs="Meiryo" w:eastAsia="Meiryo" w:hAnsi="Meiryo"/>
        <w:color w:val="263238"/>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00"/>
      <w:outlineLvl w:val="0"/>
    </w:pPr>
    <w:rPr>
      <w:rFonts w:ascii="Meiryo" w:cs="Meiryo" w:eastAsia="Meiryo" w:hAnsi="Meiryo"/>
      <w:b/>
      <w:bCs/>
      <w:color w:val="16314F"/>
      <w:sz w:val="23"/>
      <w:szCs w:val="23"/>
    </w:rPr>
  </w:style>
  <w:style w:type="paragraph" w:styleId="Heading2">
    <w:name w:val="Heading 2"/>
    <w:basedOn w:val="Normal"/>
    <w:next w:val="Normal"/>
    <w:qFormat/>
    <w:pPr>
      <w:spacing w:after="90" w:before="160"/>
      <w:outlineLvl w:val="1"/>
    </w:pPr>
    <w:rPr>
      <w:rFonts w:ascii="Meiryo" w:cs="Meiryo" w:eastAsia="Meiryo" w:hAnsi="Meiryo"/>
      <w:b/>
      <w:bCs/>
      <w:color w:val="16314F"/>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パワハラ研修ハンドブック（管理職向け）</dc:title>
  <dc:creator>Legal GPT</dc:creator>
  <cp:lastModifiedBy>Un-named</cp:lastModifiedBy>
  <cp:revision>1</cp:revision>
  <dcterms:created xsi:type="dcterms:W3CDTF">2026-06-19T01:20:42.155Z</dcterms:created>
  <dcterms:modified xsi:type="dcterms:W3CDTF">2026-06-19T01:20:42.155Z</dcterms:modified>
</cp:coreProperties>
</file>

<file path=docProps/custom.xml><?xml version="1.0" encoding="utf-8"?>
<Properties xmlns="http://schemas.openxmlformats.org/officeDocument/2006/custom-properties" xmlns:vt="http://schemas.openxmlformats.org/officeDocument/2006/docPropsVTypes"/>
</file>