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Meiryo" w:cs="Meiryo" w:eastAsia="Meiryo" w:hAnsi="Meiryo"/>
          <w:b/>
          <w:bCs/>
          <w:i w:val="false"/>
          <w:iCs w:val="false"/>
          <w:color w:val="16314F"/>
          <w:sz w:val="36"/>
          <w:szCs w:val="36"/>
        </w:rPr>
        <w:t xml:space="preserve">職場のセクシュアルハラスメント　ケース・ワークブック</w:t>
      </w:r>
    </w:p>
    <w:p>
      <w:pPr>
        <w:spacing w:after="100"/>
      </w:pPr>
      <w:r>
        <w:rPr>
          <w:rFonts w:ascii="Meiryo" w:cs="Meiryo" w:eastAsia="Meiryo" w:hAnsi="Meiryo"/>
          <w:b w:val="false"/>
          <w:bCs w:val="false"/>
          <w:i w:val="false"/>
          <w:iCs w:val="false"/>
          <w:color w:val="243B53"/>
          <w:sz w:val="22"/>
          <w:szCs w:val="22"/>
        </w:rPr>
        <w:t xml:space="preserve">境界事例を「自分ごと」として考えるための演習集</w:t>
      </w:r>
    </w:p>
    <w:p>
      <w:pPr>
        <w:pBdr>
          <w:bottom w:val="single" w:color="B58A3A" w:sz="18"/>
        </w:pBdr>
        <w:spacing w:after="200"/>
      </w:pPr>
    </w:p>
    <w:tbl>
      <w:tblPr>
        <w:tblW w:type="dxa" w:w="9706"/>
        <w:tblBorders>
          <w:top w:val="single" w:color="F7F0E0" w:sz="4"/>
          <w:left w:val="single" w:color="B58A3A" w:sz="36"/>
          <w:bottom w:val="single" w:color="F7F0E0" w:sz="4"/>
          <w:right w:val="single" w:color="F7F0E0" w:sz="4"/>
          <w:insideH w:val="none"/>
          <w:insideV w:val="none"/>
        </w:tblBorders>
      </w:tblPr>
      <w:tblGrid>
        <w:gridCol w:w="9706"/>
      </w:tblGrid>
      <w:tr>
        <w:tc>
          <w:tcPr>
            <w:tcW w:type="dxa" w:w="9706"/>
            <w:shd w:fill="F7F0E0"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使い方と注意</w:t>
            </w:r>
          </w:p>
          <w:p>
            <w:pPr>
              <w:spacing w:after="70" w:line="264"/>
            </w:pPr>
            <w:r>
              <w:rPr>
                <w:rFonts w:ascii="Meiryo" w:cs="Meiryo" w:eastAsia="Meiryo" w:hAnsi="Meiryo"/>
                <w:b w:val="false"/>
                <w:bCs w:val="false"/>
                <w:i w:val="false"/>
                <w:iCs w:val="false"/>
                <w:color w:val="263238"/>
                <w:sz w:val="20"/>
                <w:szCs w:val="20"/>
              </w:rPr>
              <w:t xml:space="preserve">各ケースは、職場・飲み会・SNSなどで実際に起こり得る場面を、研修用に再構成したものです（特定の事件・実在の人物とは関係ありません）。</w:t>
            </w:r>
          </w:p>
          <w:p>
            <w:pPr>
              <w:spacing w:after="70" w:line="264"/>
            </w:pPr>
            <w:r>
              <w:rPr>
                <w:rFonts w:ascii="Meiryo" w:cs="Meiryo" w:eastAsia="Meiryo" w:hAnsi="Meiryo"/>
                <w:b w:val="false"/>
                <w:bCs w:val="false"/>
                <w:i w:val="false"/>
                <w:iCs w:val="false"/>
                <w:color w:val="263238"/>
                <w:sz w:val="20"/>
                <w:szCs w:val="20"/>
              </w:rPr>
              <w:t xml:space="preserve">設問に唯一の「正解」はありません。下記の主な確認項目や、相手の立場・上下関係などの個別事情を総合的に踏まえ、なぜ問題になり得るか、どう行動すべきかを話し合ってください。</w:t>
            </w:r>
          </w:p>
          <w:p>
            <w:pPr>
              <w:spacing w:after="70" w:line="264"/>
            </w:pPr>
            <w:r>
              <w:rPr>
                <w:rFonts w:ascii="Meiryo" w:cs="Meiryo" w:eastAsia="Meiryo" w:hAnsi="Meiryo"/>
                <w:b w:val="false"/>
                <w:bCs w:val="false"/>
                <w:i w:val="false"/>
                <w:iCs w:val="false"/>
                <w:color w:val="263238"/>
                <w:sz w:val="20"/>
                <w:szCs w:val="20"/>
              </w:rPr>
              <w:t xml:space="preserve">個別の事案がハラスメントや法的責任に当たるかの最終判断は、相談窓口・人事・法務、必要に応じて専門家が行います。</w:t>
            </w:r>
          </w:p>
          <w:p>
            <w:pPr>
              <w:spacing w:after="20" w:line="264"/>
            </w:pPr>
            <w:r>
              <w:rPr>
                <w:rFonts w:ascii="Meiryo" w:cs="Meiryo" w:eastAsia="Meiryo" w:hAnsi="Meiryo"/>
                <w:b/>
                <w:bCs/>
                <w:i w:val="false"/>
                <w:iCs w:val="false"/>
                <w:color w:val="16314F"/>
                <w:sz w:val="20"/>
                <w:szCs w:val="20"/>
              </w:rPr>
              <w:t xml:space="preserve">法令・制度基準日：</w:t>
            </w:r>
            <w:r>
              <w:rPr>
                <w:rFonts w:ascii="Meiryo" w:cs="Meiryo" w:eastAsia="Meiryo" w:hAnsi="Meiryo"/>
                <w:b w:val="false"/>
                <w:bCs w:val="false"/>
                <w:i w:val="false"/>
                <w:iCs w:val="false"/>
                <w:color w:val="263238"/>
                <w:sz w:val="20"/>
                <w:szCs w:val="20"/>
              </w:rPr>
              <w:t xml:space="preserve">2026年6月18日</w:t>
            </w:r>
          </w:p>
        </w:tc>
      </w:tr>
    </w:tbl>
    <w:p>
      <w:pPr>
        <w:keepNext/>
        <w:spacing w:after="80" w:before="180"/>
      </w:pPr>
      <w:r>
        <w:rPr>
          <w:rFonts w:ascii="Meiryo" w:cs="Meiryo" w:eastAsia="Meiryo" w:hAnsi="Meiryo"/>
          <w:b/>
          <w:bCs/>
          <w:i w:val="false"/>
          <w:iCs w:val="false"/>
          <w:color w:val="243B53"/>
          <w:sz w:val="22"/>
          <w:szCs w:val="22"/>
        </w:rPr>
        <w:t xml:space="preserve">セクハラに当たり得るかを確認する主な項目（自動判定ではありません）</w:t>
      </w:r>
    </w:p>
    <w:p>
      <w:pPr>
        <w:spacing w:after="120" w:before="0" w:line="276"/>
      </w:pPr>
      <w:r>
        <w:rPr>
          <w:rFonts w:ascii="Meiryo" w:cs="Meiryo" w:eastAsia="Meiryo" w:hAnsi="Meiryo"/>
          <w:b w:val="false"/>
          <w:bCs w:val="false"/>
          <w:i w:val="false"/>
          <w:iCs w:val="false"/>
          <w:color w:val="263238"/>
          <w:sz w:val="20"/>
          <w:szCs w:val="20"/>
        </w:rPr>
        <w:t xml:space="preserve">次の項目は、個別の事情を総合的に確認するための主な視点です。いずれかに形式的に当てはまれば直ちにセクハラと判定できる、というものではありません。</w:t>
      </w:r>
    </w:p>
    <w:p>
      <w:pPr>
        <w:spacing w:after="120" w:before="0" w:line="276"/>
      </w:pPr>
      <w:r>
        <w:rPr>
          <w:rFonts w:ascii="Meiryo" w:cs="Meiryo" w:eastAsia="Meiryo" w:hAnsi="Meiryo"/>
          <w:b w:val="false"/>
          <w:bCs w:val="false"/>
          <w:i w:val="false"/>
          <w:iCs w:val="false"/>
          <w:color w:val="263238"/>
          <w:sz w:val="20"/>
          <w:szCs w:val="20"/>
        </w:rPr>
        <w:t xml:space="preserve">① 職場における言動か。</w:t>
      </w:r>
    </w:p>
    <w:p>
      <w:pPr>
        <w:spacing w:after="120" w:before="0" w:line="276"/>
      </w:pPr>
      <w:r>
        <w:rPr>
          <w:rFonts w:ascii="Meiryo" w:cs="Meiryo" w:eastAsia="Meiryo" w:hAnsi="Meiryo"/>
          <w:b w:val="false"/>
          <w:bCs w:val="false"/>
          <w:i w:val="false"/>
          <w:iCs w:val="false"/>
          <w:color w:val="263238"/>
          <w:sz w:val="20"/>
          <w:szCs w:val="20"/>
        </w:rPr>
        <w:t xml:space="preserve">② 対象者が労働者か。</w:t>
      </w:r>
    </w:p>
    <w:p>
      <w:pPr>
        <w:spacing w:after="120" w:before="0" w:line="276"/>
      </w:pPr>
      <w:r>
        <w:rPr>
          <w:rFonts w:ascii="Meiryo" w:cs="Meiryo" w:eastAsia="Meiryo" w:hAnsi="Meiryo"/>
          <w:b w:val="false"/>
          <w:bCs w:val="false"/>
          <w:i w:val="false"/>
          <w:iCs w:val="false"/>
          <w:color w:val="263238"/>
          <w:sz w:val="20"/>
          <w:szCs w:val="20"/>
        </w:rPr>
        <w:t xml:space="preserve">③ 労働者の意に反する性的な言動か。</w:t>
      </w:r>
    </w:p>
    <w:p>
      <w:pPr>
        <w:spacing w:after="120" w:before="0" w:line="276"/>
      </w:pPr>
      <w:r>
        <w:rPr>
          <w:rFonts w:ascii="Meiryo" w:cs="Meiryo" w:eastAsia="Meiryo" w:hAnsi="Meiryo"/>
          <w:b w:val="false"/>
          <w:bCs w:val="false"/>
          <w:i w:val="false"/>
          <w:iCs w:val="false"/>
          <w:color w:val="263238"/>
          <w:sz w:val="20"/>
          <w:szCs w:val="20"/>
        </w:rPr>
        <w:t xml:space="preserve">④ 対価型の場合、性的な言動への対応と労働条件上の不利益との関係があるか。</w:t>
      </w:r>
    </w:p>
    <w:p>
      <w:pPr>
        <w:spacing w:after="120" w:before="0" w:line="276"/>
      </w:pPr>
      <w:r>
        <w:rPr>
          <w:rFonts w:ascii="Meiryo" w:cs="Meiryo" w:eastAsia="Meiryo" w:hAnsi="Meiryo"/>
          <w:b w:val="false"/>
          <w:bCs w:val="false"/>
          <w:i w:val="false"/>
          <w:iCs w:val="false"/>
          <w:color w:val="263238"/>
          <w:sz w:val="20"/>
          <w:szCs w:val="20"/>
        </w:rPr>
        <w:t xml:space="preserve">⑤ 環境型の場合、就業する上で看過できない程度の支障が生じているか。</w:t>
      </w:r>
    </w:p>
    <w:p>
      <w:pPr>
        <w:spacing w:after="80"/>
      </w:pPr>
      <w:r>
        <w:rPr>
          <w:rFonts w:ascii="Meiryo" w:cs="Meiryo" w:eastAsia="Meiryo" w:hAnsi="Meiryo"/>
          <w:b w:val="false"/>
          <w:bCs w:val="false"/>
          <w:i w:val="false"/>
          <w:iCs w:val="false"/>
          <w:color w:val="263238"/>
          <w:sz w:val="12"/>
          <w:szCs w:val="12"/>
        </w:rPr>
        <w:t xml:space="preserve"/>
      </w:r>
    </w:p>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1｜</w:t>
      </w:r>
      <w:r>
        <w:rPr>
          <w:rFonts w:ascii="Meiryo" w:cs="Meiryo" w:eastAsia="Meiryo" w:hAnsi="Meiryo"/>
          <w:b/>
          <w:bCs/>
          <w:i w:val="false"/>
          <w:iCs w:val="false"/>
          <w:color w:val="FFFFFF"/>
          <w:sz w:val="24"/>
          <w:szCs w:val="24"/>
        </w:rPr>
        <w:t xml:space="preserve">容姿・交際についての公開コメント</w:t>
      </w:r>
    </w:p>
    <w:p>
      <w:pPr>
        <w:keepNext/>
        <w:spacing w:after="100"/>
      </w:pPr>
      <w:r>
        <w:rPr>
          <w:rFonts w:ascii="Meiryo" w:cs="Meiryo" w:eastAsia="Meiryo" w:hAnsi="Meiryo"/>
          <w:b/>
          <w:bCs/>
          <w:i w:val="false"/>
          <w:iCs w:val="false"/>
          <w:color w:val="16314F"/>
          <w:sz w:val="18"/>
          <w:szCs w:val="18"/>
        </w:rPr>
        <w:t xml:space="preserve">【現在施行中】 </w:t>
      </w:r>
      <w:r>
        <w:rPr>
          <w:rFonts w:ascii="Meiryo" w:cs="Meiryo" w:eastAsia="Meiryo" w:hAnsi="Meiryo"/>
          <w:b/>
          <w:bCs/>
          <w:i w:val="false"/>
          <w:iCs w:val="false"/>
          <w:color w:val="243B53"/>
          <w:sz w:val="18"/>
          <w:szCs w:val="18"/>
        </w:rPr>
        <w:t xml:space="preserve">【推奨行動・法的判定基準そのものではない】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オープンスペースの朝礼後、Aさんが同じ部署のBさんに対し、ほかの社員も聞こえる場所で「今日の服、彼氏のために選んだの？」「そういう体型だと得だね」と繰り返し発言している。Bさんは曖昧に笑ってその場を離れた。</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Aさん（先輩・評価に関与）／Bさん（後輩）。周囲に複数の同僚。</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Bさんがその場で笑っていたことは、Aさんの発言を許容したことになりますか。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・容姿・交際・体型への執拗な言及は「性的な発言」に当たり得ます。</w:t>
            </w:r>
          </w:p>
          <w:p>
            <w:pPr>
              <w:spacing w:after="70" w:line="264"/>
            </w:pPr>
            <w:r>
              <w:rPr>
                <w:rFonts w:ascii="Meiryo" w:cs="Meiryo" w:eastAsia="Meiryo" w:hAnsi="Meiryo"/>
                <w:b w:val="false"/>
                <w:bCs w:val="false"/>
                <w:i w:val="false"/>
                <w:iCs w:val="false"/>
                <w:color w:val="263238"/>
                <w:sz w:val="19"/>
                <w:szCs w:val="19"/>
              </w:rPr>
              <w:t xml:space="preserve">・公開の場であることは、就業環境を害する程度に影響し得ます（環境型）。</w:t>
            </w:r>
          </w:p>
          <w:p>
            <w:pPr>
              <w:spacing w:after="70" w:line="264"/>
            </w:pPr>
            <w:r>
              <w:rPr>
                <w:rFonts w:ascii="Meiryo" w:cs="Meiryo" w:eastAsia="Meiryo" w:hAnsi="Meiryo"/>
                <w:b w:val="false"/>
                <w:bCs w:val="false"/>
                <w:i w:val="false"/>
                <w:iCs w:val="false"/>
                <w:color w:val="263238"/>
                <w:sz w:val="19"/>
                <w:szCs w:val="19"/>
              </w:rPr>
              <w:t xml:space="preserve">・愛想笑いや沈黙は同意を意味しません。立場上、その場で抗議しにくいことは多くあります。</w:t>
            </w:r>
          </w:p>
          <w:p>
            <w:pPr>
              <w:spacing w:after="20" w:line="264"/>
            </w:pPr>
            <w:r>
              <w:rPr>
                <w:rFonts w:ascii="Meiryo" w:cs="Meiryo" w:eastAsia="Meiryo" w:hAnsi="Meiryo"/>
                <w:b w:val="false"/>
                <w:bCs w:val="false"/>
                <w:i w:val="false"/>
                <w:iCs w:val="false"/>
                <w:color w:val="263238"/>
                <w:sz w:val="19"/>
                <w:szCs w:val="19"/>
              </w:rPr>
              <w:t xml:space="preserve">・周囲が「やめましょう」と一言添えること自体が、環境を変える行動になります。</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2｜</w:t>
      </w:r>
      <w:r>
        <w:rPr>
          <w:rFonts w:ascii="Meiryo" w:cs="Meiryo" w:eastAsia="Meiryo" w:hAnsi="Meiryo"/>
          <w:b/>
          <w:bCs/>
          <w:i w:val="false"/>
          <w:iCs w:val="false"/>
          <w:color w:val="FFFFFF"/>
          <w:sz w:val="24"/>
          <w:szCs w:val="24"/>
        </w:rPr>
        <w:t xml:space="preserve">懇親会での身体接触と「酔っているから」</w:t>
      </w:r>
    </w:p>
    <w:p>
      <w:pPr>
        <w:keepNext/>
        <w:spacing w:after="100"/>
      </w:pPr>
      <w:r>
        <w:rPr>
          <w:rFonts w:ascii="Meiryo" w:cs="Meiryo" w:eastAsia="Meiryo" w:hAnsi="Meiryo"/>
          <w:b/>
          <w:bCs/>
          <w:i w:val="false"/>
          <w:iCs w:val="false"/>
          <w:color w:val="16314F"/>
          <w:sz w:val="18"/>
          <w:szCs w:val="18"/>
        </w:rPr>
        <w:t xml:space="preserve">【現在施行中】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部署の歓送迎会で、CさんがDさんの肩や腰に繰り返し手を回した。Dさんが身を引いても続き、後日Dさんがやんわりと不快感を伝えると、Cさんは「酔っていたから」「コミュニケーションのつもり」と釈明した。</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Cさん（上司）／Dさん（部下）。会費は会社補助、参加は事実上必須の雰囲気。</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会社の懇親会は「職場」に当たるでしょうか。判断の手がかりは何ですか。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・参加が事実上強制され、業務の延長といえる宴会は「職場」に当たり得ます。</w:t>
            </w:r>
          </w:p>
          <w:p>
            <w:pPr>
              <w:spacing w:after="70" w:line="264"/>
            </w:pPr>
            <w:r>
              <w:rPr>
                <w:rFonts w:ascii="Meiryo" w:cs="Meiryo" w:eastAsia="Meiryo" w:hAnsi="Meiryo"/>
                <w:b w:val="false"/>
                <w:bCs w:val="false"/>
                <w:i w:val="false"/>
                <w:iCs w:val="false"/>
                <w:color w:val="263238"/>
                <w:sz w:val="19"/>
                <w:szCs w:val="19"/>
              </w:rPr>
              <w:t xml:space="preserve">・身体への不必要な接触は「性的な行動」に当たり得ます。</w:t>
            </w:r>
          </w:p>
          <w:p>
            <w:pPr>
              <w:spacing w:after="70" w:line="264"/>
            </w:pPr>
            <w:r>
              <w:rPr>
                <w:rFonts w:ascii="Meiryo" w:cs="Meiryo" w:eastAsia="Meiryo" w:hAnsi="Meiryo"/>
                <w:b w:val="false"/>
                <w:bCs w:val="false"/>
                <w:i w:val="false"/>
                <w:iCs w:val="false"/>
                <w:color w:val="263238"/>
                <w:sz w:val="19"/>
                <w:szCs w:val="19"/>
              </w:rPr>
              <w:t xml:space="preserve">・「酔っていた」「コミュニケーションのつもり」は、行為を正当化する理由にはなりません。</w:t>
            </w:r>
          </w:p>
          <w:p>
            <w:pPr>
              <w:spacing w:after="20" w:line="264"/>
            </w:pPr>
            <w:r>
              <w:rPr>
                <w:rFonts w:ascii="Meiryo" w:cs="Meiryo" w:eastAsia="Meiryo" w:hAnsi="Meiryo"/>
                <w:b w:val="false"/>
                <w:bCs w:val="false"/>
                <w:i w:val="false"/>
                <w:iCs w:val="false"/>
                <w:color w:val="263238"/>
                <w:sz w:val="19"/>
                <w:szCs w:val="19"/>
              </w:rPr>
              <w:t xml:space="preserve">・重大な身体接触は刑事上の問題に発展し得ますが、その判断は捜査機関・司法が行います。ためらわず窓口へ。</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3｜</w:t>
      </w:r>
      <w:r>
        <w:rPr>
          <w:rFonts w:ascii="Meiryo" w:cs="Meiryo" w:eastAsia="Meiryo" w:hAnsi="Meiryo"/>
          <w:b/>
          <w:bCs/>
          <w:i w:val="false"/>
          <w:iCs w:val="false"/>
          <w:color w:val="FFFFFF"/>
          <w:sz w:val="24"/>
          <w:szCs w:val="24"/>
        </w:rPr>
        <w:t xml:space="preserve">私的SNSでの繰り返しの誘いと評価のほのめかし</w:t>
      </w:r>
    </w:p>
    <w:p>
      <w:pPr>
        <w:keepNext/>
        <w:spacing w:after="100"/>
      </w:pPr>
      <w:r>
        <w:rPr>
          <w:rFonts w:ascii="Meiryo" w:cs="Meiryo" w:eastAsia="Meiryo" w:hAnsi="Meiryo"/>
          <w:b/>
          <w:bCs/>
          <w:i w:val="false"/>
          <w:iCs w:val="false"/>
          <w:color w:val="16314F"/>
          <w:sz w:val="18"/>
          <w:szCs w:val="18"/>
        </w:rPr>
        <w:t xml:space="preserve">【現在施行中】 </w:t>
      </w:r>
      <w:r>
        <w:rPr>
          <w:rFonts w:ascii="Meiryo" w:cs="Meiryo" w:eastAsia="Meiryo" w:hAnsi="Meiryo"/>
          <w:b/>
          <w:bCs/>
          <w:i w:val="false"/>
          <w:iCs w:val="false"/>
          <w:color w:val="243B53"/>
          <w:sz w:val="18"/>
          <w:szCs w:val="18"/>
        </w:rPr>
        <w:t xml:space="preserve">【推奨行動・法的判定基準そのものではない】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上司Eさんが、部下Fさんの私用SNSアカウントに、勤務時間外、繰り返し「二人で食事に行こう」とメッセージを送っている。返信がなくても送信は続き、あるとき「評価面談、楽しみにしているよ」という一文が添えられた。</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Eさん（直属の上司・評価権者）／Fさん（部下）。やり取りは私用端末・時間外。</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「私用SNS・勤務時間外」であることを理由に、この件は会社と無関係といえますか。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・私用SNS・時間外でも、業務上の関係・上下関係が背景にあれば問題になり得ます。</w:t>
            </w:r>
          </w:p>
          <w:p>
            <w:pPr>
              <w:spacing w:after="70" w:line="264"/>
            </w:pPr>
            <w:r>
              <w:rPr>
                <w:rFonts w:ascii="Meiryo" w:cs="Meiryo" w:eastAsia="Meiryo" w:hAnsi="Meiryo"/>
                <w:b w:val="false"/>
                <w:bCs w:val="false"/>
                <w:i w:val="false"/>
                <w:iCs w:val="false"/>
                <w:color w:val="263238"/>
                <w:sz w:val="19"/>
                <w:szCs w:val="19"/>
              </w:rPr>
              <w:t xml:space="preserve">・評価をほのめかしながらの誘いは、対価型につながる要素を含みます。</w:t>
            </w:r>
          </w:p>
          <w:p>
            <w:pPr>
              <w:spacing w:after="70" w:line="264"/>
            </w:pPr>
            <w:r>
              <w:rPr>
                <w:rFonts w:ascii="Meiryo" w:cs="Meiryo" w:eastAsia="Meiryo" w:hAnsi="Meiryo"/>
                <w:b w:val="false"/>
                <w:bCs w:val="false"/>
                <w:i w:val="false"/>
                <w:iCs w:val="false"/>
                <w:color w:val="263238"/>
                <w:sz w:val="19"/>
                <w:szCs w:val="19"/>
              </w:rPr>
              <w:t xml:space="preserve">・返信がないのに送り続ける、断りにくい関係を利用する点も問題です。</w:t>
            </w:r>
          </w:p>
          <w:p>
            <w:pPr>
              <w:spacing w:after="20" w:line="264"/>
            </w:pPr>
            <w:r>
              <w:rPr>
                <w:rFonts w:ascii="Meiryo" w:cs="Meiryo" w:eastAsia="Meiryo" w:hAnsi="Meiryo"/>
                <w:b w:val="false"/>
                <w:bCs w:val="false"/>
                <w:i w:val="false"/>
                <w:iCs w:val="false"/>
                <w:color w:val="263238"/>
                <w:sz w:val="19"/>
                <w:szCs w:val="19"/>
              </w:rPr>
              <w:t xml:space="preserve">・「同じ内容を相手の上司や同僚が見ても問題ないか」を考える視点が有効です。</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4｜</w:t>
      </w:r>
      <w:r>
        <w:rPr>
          <w:rFonts w:ascii="Meiryo" w:cs="Meiryo" w:eastAsia="Meiryo" w:hAnsi="Meiryo"/>
          <w:b/>
          <w:bCs/>
          <w:i w:val="false"/>
          <w:iCs w:val="false"/>
          <w:color w:val="FFFFFF"/>
          <w:sz w:val="24"/>
          <w:szCs w:val="24"/>
        </w:rPr>
        <w:t xml:space="preserve">性的な噂をグループチャットに投稿</w:t>
      </w:r>
    </w:p>
    <w:p>
      <w:pPr>
        <w:keepNext/>
        <w:spacing w:after="100"/>
      </w:pPr>
      <w:r>
        <w:rPr>
          <w:rFonts w:ascii="Meiryo" w:cs="Meiryo" w:eastAsia="Meiryo" w:hAnsi="Meiryo"/>
          <w:b/>
          <w:bCs/>
          <w:i w:val="false"/>
          <w:iCs w:val="false"/>
          <w:color w:val="16314F"/>
          <w:sz w:val="18"/>
          <w:szCs w:val="18"/>
        </w:rPr>
        <w:t xml:space="preserve">【現在施行中】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部署の業務用グループチャットに、Gさんが同僚Hさんについて「あの二人は付き合っているらしい」「夜の関係では…」といった性的な噂を書き込んだ。複数のメンバーが閲覧でき、Hさんも後からそれを見た。</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Gさん（同僚）／Hさん（同僚・噂の対象）。チャットは部署全員が参加。</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発信者に「悪意はなかった」場合でも、問題になり得ますか。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・性的な内容の噂を流布することは「性的な発言」に当たり得ます。</w:t>
            </w:r>
          </w:p>
          <w:p>
            <w:pPr>
              <w:spacing w:after="70" w:line="264"/>
            </w:pPr>
            <w:r>
              <w:rPr>
                <w:rFonts w:ascii="Meiryo" w:cs="Meiryo" w:eastAsia="Meiryo" w:hAnsi="Meiryo"/>
                <w:b w:val="false"/>
                <w:bCs w:val="false"/>
                <w:i w:val="false"/>
                <w:iCs w:val="false"/>
                <w:color w:val="263238"/>
                <w:sz w:val="19"/>
                <w:szCs w:val="19"/>
              </w:rPr>
              <w:t xml:space="preserve">・多数が閲覧する場での投稿は、就業環境を害する程度が大きくなり得ます。</w:t>
            </w:r>
          </w:p>
          <w:p>
            <w:pPr>
              <w:spacing w:after="70" w:line="264"/>
            </w:pPr>
            <w:r>
              <w:rPr>
                <w:rFonts w:ascii="Meiryo" w:cs="Meiryo" w:eastAsia="Meiryo" w:hAnsi="Meiryo"/>
                <w:b w:val="false"/>
                <w:bCs w:val="false"/>
                <w:i w:val="false"/>
                <w:iCs w:val="false"/>
                <w:color w:val="263238"/>
                <w:sz w:val="19"/>
                <w:szCs w:val="19"/>
              </w:rPr>
              <w:t xml:space="preserve">・悪意の有無にかかわらず、対象者が苦痛を受ければ環境型の問題になり得ます。</w:t>
            </w:r>
          </w:p>
          <w:p>
            <w:pPr>
              <w:spacing w:after="20" w:line="264"/>
            </w:pPr>
            <w:r>
              <w:rPr>
                <w:rFonts w:ascii="Meiryo" w:cs="Meiryo" w:eastAsia="Meiryo" w:hAnsi="Meiryo"/>
                <w:b w:val="false"/>
                <w:bCs w:val="false"/>
                <w:i w:val="false"/>
                <w:iCs w:val="false"/>
                <w:color w:val="263238"/>
                <w:sz w:val="19"/>
                <w:szCs w:val="19"/>
              </w:rPr>
              <w:t xml:space="preserve">・見た周囲がどう反応するか（同調しない・記録する・窓口につなぐ）も重要です。</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5｜</w:t>
      </w:r>
      <w:r>
        <w:rPr>
          <w:rFonts w:ascii="Meiryo" w:cs="Meiryo" w:eastAsia="Meiryo" w:hAnsi="Meiryo"/>
          <w:b/>
          <w:bCs/>
          <w:i w:val="false"/>
          <w:iCs w:val="false"/>
          <w:color w:val="FFFFFF"/>
          <w:sz w:val="24"/>
          <w:szCs w:val="24"/>
        </w:rPr>
        <w:t xml:space="preserve">同性間での性的なからかい</w:t>
      </w:r>
    </w:p>
    <w:p>
      <w:pPr>
        <w:keepNext/>
        <w:spacing w:after="100"/>
      </w:pPr>
      <w:r>
        <w:rPr>
          <w:rFonts w:ascii="Meiryo" w:cs="Meiryo" w:eastAsia="Meiryo" w:hAnsi="Meiryo"/>
          <w:b/>
          <w:bCs/>
          <w:i w:val="false"/>
          <w:iCs w:val="false"/>
          <w:color w:val="16314F"/>
          <w:sz w:val="18"/>
          <w:szCs w:val="18"/>
        </w:rPr>
        <w:t xml:space="preserve">【現在施行中】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Iさんが、同性の後輩Jさんに対し、休憩スペースで身体つきや性経験について繰り返しからかう発言をしている。周囲は「仲が良いだけ」と捉え、Jさんは苦笑いしているが、実際には強い苦痛を感じている。</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Iさん（先輩）／Jさん（後輩、Iさんと同性）。</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行為者と被害者が同性であることで、セクハラには当たらないといえますか。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・同性に対する性的な言動も、セクハラに当たり得ます。</w:t>
            </w:r>
          </w:p>
          <w:p>
            <w:pPr>
              <w:spacing w:after="70" w:line="264"/>
            </w:pPr>
            <w:r>
              <w:rPr>
                <w:rFonts w:ascii="Meiryo" w:cs="Meiryo" w:eastAsia="Meiryo" w:hAnsi="Meiryo"/>
                <w:b w:val="false"/>
                <w:bCs w:val="false"/>
                <w:i w:val="false"/>
                <w:iCs w:val="false"/>
                <w:color w:val="263238"/>
                <w:sz w:val="19"/>
                <w:szCs w:val="19"/>
              </w:rPr>
              <w:t xml:space="preserve">・被害者・行為者の性的指向や性自認にかかわらず対象となります。</w:t>
            </w:r>
          </w:p>
          <w:p>
            <w:pPr>
              <w:spacing w:after="70" w:line="264"/>
            </w:pPr>
            <w:r>
              <w:rPr>
                <w:rFonts w:ascii="Meiryo" w:cs="Meiryo" w:eastAsia="Meiryo" w:hAnsi="Meiryo"/>
                <w:b w:val="false"/>
                <w:bCs w:val="false"/>
                <w:i w:val="false"/>
                <w:iCs w:val="false"/>
                <w:color w:val="263238"/>
                <w:sz w:val="19"/>
                <w:szCs w:val="19"/>
              </w:rPr>
              <w:t xml:space="preserve">・「仲が良いだけ」という周囲の解釈は、本人の苦痛を見落とすことがあります。</w:t>
            </w:r>
          </w:p>
          <w:p>
            <w:pPr>
              <w:spacing w:after="20" w:line="264"/>
            </w:pPr>
            <w:r>
              <w:rPr>
                <w:rFonts w:ascii="Meiryo" w:cs="Meiryo" w:eastAsia="Meiryo" w:hAnsi="Meiryo"/>
                <w:b w:val="false"/>
                <w:bCs w:val="false"/>
                <w:i w:val="false"/>
                <w:iCs w:val="false"/>
                <w:color w:val="263238"/>
                <w:sz w:val="19"/>
                <w:szCs w:val="19"/>
              </w:rPr>
              <w:t xml:space="preserve">・「いじり」「冗談」という言葉で性的な言動を正当化しない視点が必要です。</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6｜</w:t>
      </w:r>
      <w:r>
        <w:rPr>
          <w:rFonts w:ascii="Meiryo" w:cs="Meiryo" w:eastAsia="Meiryo" w:hAnsi="Meiryo"/>
          <w:b/>
          <w:bCs/>
          <w:i w:val="false"/>
          <w:iCs w:val="false"/>
          <w:color w:val="FFFFFF"/>
          <w:sz w:val="24"/>
          <w:szCs w:val="24"/>
        </w:rPr>
        <w:t xml:space="preserve">顧客からの性的発言と、上司の「受け流して」</w:t>
      </w:r>
    </w:p>
    <w:p>
      <w:pPr>
        <w:keepNext/>
        <w:spacing w:after="100"/>
      </w:pPr>
      <w:r>
        <w:rPr>
          <w:rFonts w:ascii="Meiryo" w:cs="Meiryo" w:eastAsia="Meiryo" w:hAnsi="Meiryo"/>
          <w:b/>
          <w:bCs/>
          <w:i w:val="false"/>
          <w:iCs w:val="false"/>
          <w:color w:val="16314F"/>
          <w:sz w:val="18"/>
          <w:szCs w:val="18"/>
        </w:rPr>
        <w:t xml:space="preserve">【現在施行中】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窓口担当のKさんが、取引先の担当者Lさんから商談のたびに容姿や私生活について性的な発言を受けている。Kさんが上司Mさんに相談したところ、Mさんは「お客様だから受け流して」とだけ答えた。</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Lさん（取引先担当者＝社外）／Kさん（従業員）／Mさん（Kさんの上司）。</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行為者が社外の顧客・取引先である場合、会社は何もできないのでしょうか。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・取引先・顧客など社外の人も、行為者になり得ます。</w:t>
            </w:r>
          </w:p>
          <w:p>
            <w:pPr>
              <w:spacing w:after="70" w:line="264"/>
            </w:pPr>
            <w:r>
              <w:rPr>
                <w:rFonts w:ascii="Meiryo" w:cs="Meiryo" w:eastAsia="Meiryo" w:hAnsi="Meiryo"/>
                <w:b w:val="false"/>
                <w:bCs w:val="false"/>
                <w:i w:val="false"/>
                <w:iCs w:val="false"/>
                <w:color w:val="263238"/>
                <w:sz w:val="19"/>
                <w:szCs w:val="19"/>
              </w:rPr>
              <w:t xml:space="preserve">・会社は、自社の労働者が他社の者からセクハラを受けた場合にも、相談対応など必要な措置を講じることが求められます。</w:t>
            </w:r>
          </w:p>
          <w:p>
            <w:pPr>
              <w:spacing w:after="70" w:line="264"/>
            </w:pPr>
            <w:r>
              <w:rPr>
                <w:rFonts w:ascii="Meiryo" w:cs="Meiryo" w:eastAsia="Meiryo" w:hAnsi="Meiryo"/>
                <w:b w:val="false"/>
                <w:bCs w:val="false"/>
                <w:i w:val="false"/>
                <w:iCs w:val="false"/>
                <w:color w:val="263238"/>
                <w:sz w:val="19"/>
                <w:szCs w:val="19"/>
              </w:rPr>
              <w:t xml:space="preserve">・「お客様だから我慢して」と対応を放置することは、措置義務の観点から問題です。</w:t>
            </w:r>
          </w:p>
          <w:p>
            <w:pPr>
              <w:spacing w:after="20" w:line="264"/>
            </w:pPr>
            <w:r>
              <w:rPr>
                <w:rFonts w:ascii="Meiryo" w:cs="Meiryo" w:eastAsia="Meiryo" w:hAnsi="Meiryo"/>
                <w:b w:val="false"/>
                <w:bCs w:val="false"/>
                <w:i w:val="false"/>
                <w:iCs w:val="false"/>
                <w:color w:val="263238"/>
                <w:sz w:val="19"/>
                <w:szCs w:val="19"/>
              </w:rPr>
              <w:t xml:space="preserve">・（参考）2026年10月1日からは、顧客等からの著しい迷惑行為（カスタマーハラスメント）への対策も事業主の義務となります【2026年10月1日適用／第7話で詳しく扱う】。</w:t>
            </w:r>
          </w:p>
        </w:tc>
      </w:tr>
    </w:tbl>
    <w:p>
      <w:pPr>
        <w:keepNext/>
        <w:keepLines/>
        <w:pBdr>
          <w:left w:val="single" w:color="B58A3A" w:sz="40"/>
        </w:pBdr>
        <w:shd w:fill="16314F" w:color="auto" w:val="clear"/>
        <w:spacing w:after="80" w:before="200"/>
      </w:pPr>
      <w:r>
        <w:rPr>
          <w:rFonts w:ascii="Meiryo" w:cs="Meiryo" w:eastAsia="Meiryo" w:hAnsi="Meiryo"/>
          <w:b/>
          <w:bCs/>
          <w:i w:val="false"/>
          <w:iCs w:val="false"/>
          <w:color w:val="FFFFFF"/>
          <w:sz w:val="24"/>
          <w:szCs w:val="24"/>
        </w:rPr>
        <w:t xml:space="preserve">  ケース 7｜</w:t>
      </w:r>
      <w:r>
        <w:rPr>
          <w:rFonts w:ascii="Meiryo" w:cs="Meiryo" w:eastAsia="Meiryo" w:hAnsi="Meiryo"/>
          <w:b/>
          <w:bCs/>
          <w:i w:val="false"/>
          <w:iCs w:val="false"/>
          <w:color w:val="FFFFFF"/>
          <w:sz w:val="24"/>
          <w:szCs w:val="24"/>
        </w:rPr>
        <w:t xml:space="preserve">性的指向への詮索と暴露（アウティング）</w:t>
      </w:r>
    </w:p>
    <w:p>
      <w:pPr>
        <w:keepNext/>
        <w:spacing w:after="100"/>
      </w:pPr>
      <w:r>
        <w:rPr>
          <w:rFonts w:ascii="Meiryo" w:cs="Meiryo" w:eastAsia="Meiryo" w:hAnsi="Meiryo"/>
          <w:b/>
          <w:bCs/>
          <w:i w:val="false"/>
          <w:iCs w:val="false"/>
          <w:color w:val="16314F"/>
          <w:sz w:val="18"/>
          <w:szCs w:val="18"/>
        </w:rPr>
        <w:t xml:space="preserve">【現在施行中】 </w:t>
      </w:r>
      <w:r>
        <w:rPr>
          <w:rFonts w:ascii="Meiryo" w:cs="Meiryo" w:eastAsia="Meiryo" w:hAnsi="Meiryo"/>
          <w:b/>
          <w:bCs/>
          <w:i w:val="false"/>
          <w:iCs w:val="false"/>
          <w:color w:val="B42318"/>
          <w:sz w:val="18"/>
          <w:szCs w:val="18"/>
        </w:rPr>
        <w:t xml:space="preserve">【要注意】 </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1800"/>
        <w:gridCol w:w="7906"/>
      </w:tblGrid>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場面</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Nさんが、同僚Oさんの性的指向について「実は〇〇らしい」と、Oさん本人が公にしていないにもかかわらず、他の同僚に話して回っている。Oさんはそのことを知り、強い精神的苦痛を受けている。</w:t>
            </w:r>
          </w:p>
        </w:tc>
      </w:tr>
      <w:tr>
        <w:tc>
          <w:tcPr>
            <w:tcW w:type="dxa" w:w="1800"/>
            <w:shd w:fill="243B53"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登場人物・関係</w:t>
            </w:r>
          </w:p>
        </w:tc>
        <w:tc>
          <w:tcPr>
            <w:tcW w:type="dxa" w:w="79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Nさん（同僚）／Oさん（同僚）。Oさんは性的指向を職場で公表していない。</w:t>
            </w:r>
          </w:p>
        </w:tc>
      </w:tr>
    </w:tbl>
    <w:p>
      <w:pPr>
        <w:spacing w:after="80"/>
      </w:pPr>
      <w:r>
        <w:rPr>
          <w:rFonts w:ascii="Meiryo" w:cs="Meiryo" w:eastAsia="Meiryo" w:hAnsi="Meiryo"/>
          <w:b w:val="false"/>
          <w:bCs w:val="false"/>
          <w:i w:val="false"/>
          <w:iCs w:val="false"/>
          <w:color w:val="263238"/>
          <w:sz w:val="12"/>
          <w:szCs w:val="12"/>
        </w:rPr>
        <w:t xml:space="preserve"/>
      </w:r>
    </w:p>
    <w:p>
      <w:pPr>
        <w:keepNext/>
        <w:spacing w:after="80" w:before="180"/>
      </w:pPr>
      <w:r>
        <w:rPr>
          <w:rFonts w:ascii="Meiryo" w:cs="Meiryo" w:eastAsia="Meiryo" w:hAnsi="Meiryo"/>
          <w:b/>
          <w:bCs/>
          <w:i w:val="false"/>
          <w:iCs w:val="false"/>
          <w:color w:val="243B53"/>
          <w:sz w:val="22"/>
          <w:szCs w:val="22"/>
        </w:rPr>
        <w:t xml:space="preserve">設問（グループまたは個人で検討）</w:t>
      </w:r>
    </w:p>
    <w:p>
      <w:pPr>
        <w:spacing w:after="50" w:before="0"/>
        <w:ind w:left="420" w:hanging="420"/>
      </w:pPr>
      <w:r>
        <w:rPr>
          <w:rFonts w:ascii="Meiryo" w:cs="Meiryo" w:eastAsia="Meiryo" w:hAnsi="Meiryo"/>
          <w:b/>
          <w:bCs/>
          <w:i w:val="false"/>
          <w:iCs w:val="false"/>
          <w:color w:val="16314F"/>
          <w:sz w:val="20"/>
          <w:szCs w:val="20"/>
        </w:rPr>
        <w:t xml:space="preserve">Q1．</w:t>
      </w:r>
      <w:r>
        <w:rPr>
          <w:rFonts w:ascii="Meiryo" w:cs="Meiryo" w:eastAsia="Meiryo" w:hAnsi="Meiryo"/>
          <w:b w:val="false"/>
          <w:bCs w:val="false"/>
          <w:i w:val="false"/>
          <w:iCs w:val="false"/>
          <w:color w:val="263238"/>
          <w:sz w:val="20"/>
          <w:szCs w:val="20"/>
        </w:rPr>
        <w:t xml:space="preserve">本人が話していない性的指向を第三者に伝える行為には、どのような問題がありますか。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Q2．</w:t>
      </w:r>
      <w:r>
        <w:rPr>
          <w:rFonts w:ascii="Meiryo" w:cs="Meiryo" w:eastAsia="Meiryo" w:hAnsi="Meiryo"/>
          <w:b w:val="false"/>
          <w:bCs w:val="false"/>
          <w:i w:val="false"/>
          <w:iCs w:val="false"/>
          <w:color w:val="263238"/>
          <w:sz w:val="20"/>
          <w:szCs w:val="20"/>
        </w:rPr>
        <w:t xml:space="preserve">「職場」「労働者」「意に反する性的な言動」「対価型又は環境型」という観点から、問題となり得る点を検討してください。</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Q3．</w:t>
      </w:r>
      <w:r>
        <w:rPr>
          <w:rFonts w:ascii="Meiryo" w:cs="Meiryo" w:eastAsia="Meiryo" w:hAnsi="Meiryo"/>
          <w:b w:val="false"/>
          <w:bCs w:val="false"/>
          <w:i w:val="false"/>
          <w:iCs w:val="false"/>
          <w:color w:val="263238"/>
          <w:sz w:val="20"/>
          <w:szCs w:val="20"/>
        </w:rPr>
        <w:t xml:space="preserve">セクハラ以外に、パワハラ、プライバシー侵害又は人権上どのような問題があるか。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Q4．</w:t>
      </w:r>
      <w:r>
        <w:rPr>
          <w:rFonts w:ascii="Meiryo" w:cs="Meiryo" w:eastAsia="Meiryo" w:hAnsi="Meiryo"/>
          <w:b w:val="false"/>
          <w:bCs w:val="false"/>
          <w:i w:val="false"/>
          <w:iCs w:val="false"/>
          <w:color w:val="263238"/>
          <w:sz w:val="20"/>
          <w:szCs w:val="20"/>
        </w:rPr>
        <w:t xml:space="preserve">行為者本人・周囲（第三者）・会社は、それぞれどう対応すべきだと考えますか。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50" w:before="60"/>
        <w:ind w:left="420" w:hanging="420"/>
      </w:pPr>
      <w:r>
        <w:rPr>
          <w:rFonts w:ascii="Meiryo" w:cs="Meiryo" w:eastAsia="Meiryo" w:hAnsi="Meiryo"/>
          <w:b/>
          <w:bCs/>
          <w:i w:val="false"/>
          <w:iCs w:val="false"/>
          <w:color w:val="16314F"/>
          <w:sz w:val="20"/>
          <w:szCs w:val="20"/>
        </w:rPr>
        <w:t xml:space="preserve">Q5．</w:t>
      </w:r>
      <w:r>
        <w:rPr>
          <w:rFonts w:ascii="Meiryo" w:cs="Meiryo" w:eastAsia="Meiryo" w:hAnsi="Meiryo"/>
          <w:b w:val="false"/>
          <w:bCs w:val="false"/>
          <w:i w:val="false"/>
          <w:iCs w:val="false"/>
          <w:color w:val="263238"/>
          <w:sz w:val="20"/>
          <w:szCs w:val="20"/>
        </w:rPr>
        <w:t xml:space="preserve">あなたがこの場に居合わせたら、その場で／後から、何ができますか。</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60"/>
      </w:pPr>
      <w:r>
        <w:rPr>
          <w:rFonts w:ascii="Meiryo" w:cs="Meiryo" w:eastAsia="Meiryo" w:hAnsi="Meiryo"/>
          <w:b w:val="false"/>
          <w:bCs w:val="false"/>
          <w:i w:val="false"/>
          <w:iCs w:val="false"/>
          <w:color w:val="263238"/>
          <w:sz w:val="12"/>
          <w:szCs w:val="12"/>
        </w:rPr>
        <w:t xml:space="preserve"/>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43B53"/>
                <w:sz w:val="19"/>
                <w:szCs w:val="19"/>
              </w:rPr>
              <w:t xml:space="preserve">検討の視点（</w:t>
            </w:r>
            <w:r>
              <w:rPr>
                <w:rFonts w:ascii="Meiryo" w:cs="Meiryo" w:eastAsia="Meiryo" w:hAnsi="Meiryo"/>
                <w:b/>
                <w:bCs/>
                <w:i w:val="false"/>
                <w:iCs w:val="false"/>
                <w:color w:val="B42318"/>
                <w:sz w:val="19"/>
                <w:szCs w:val="19"/>
              </w:rPr>
              <w:t xml:space="preserve">「正解」ではなく考える手がかり</w:t>
            </w:r>
            <w:r>
              <w:rPr>
                <w:rFonts w:ascii="Meiryo" w:cs="Meiryo" w:eastAsia="Meiryo" w:hAnsi="Meiryo"/>
                <w:b/>
                <w:bCs/>
                <w:i w:val="false"/>
                <w:iCs w:val="false"/>
                <w:color w:val="243B53"/>
                <w:sz w:val="19"/>
                <w:szCs w:val="19"/>
              </w:rPr>
              <w:t xml:space="preserve">）</w:t>
            </w:r>
          </w:p>
          <w:p>
            <w:pPr>
              <w:spacing w:after="70" w:line="264"/>
            </w:pPr>
            <w:r>
              <w:rPr>
                <w:rFonts w:ascii="Meiryo" w:cs="Meiryo" w:eastAsia="Meiryo" w:hAnsi="Meiryo"/>
                <w:b w:val="false"/>
                <w:bCs w:val="false"/>
                <w:i w:val="false"/>
                <w:iCs w:val="false"/>
                <w:color w:val="263238"/>
                <w:sz w:val="19"/>
                <w:szCs w:val="19"/>
              </w:rPr>
              <w:t xml:space="preserve">・性的指向・性自認に関する性的な言動は、職場のセクシュアルハラスメントに当たり得ます。</w:t>
            </w:r>
          </w:p>
          <w:p>
            <w:pPr>
              <w:spacing w:after="70" w:line="264"/>
            </w:pPr>
            <w:r>
              <w:rPr>
                <w:rFonts w:ascii="Meiryo" w:cs="Meiryo" w:eastAsia="Meiryo" w:hAnsi="Meiryo"/>
                <w:b w:val="false"/>
                <w:bCs w:val="false"/>
                <w:i w:val="false"/>
                <w:iCs w:val="false"/>
                <w:color w:val="263238"/>
                <w:sz w:val="19"/>
                <w:szCs w:val="19"/>
              </w:rPr>
              <w:t xml:space="preserve">・一方、本人の了解なく性的指向・性自認を第三者へ暴露するアウティングは、パワーハラスメントの『個の侵害』、プライバシー侵害その他の人権上の問題にもなり得ます。</w:t>
            </w:r>
          </w:p>
          <w:p>
            <w:pPr>
              <w:spacing w:after="70" w:line="264"/>
            </w:pPr>
            <w:r>
              <w:rPr>
                <w:rFonts w:ascii="Meiryo" w:cs="Meiryo" w:eastAsia="Meiryo" w:hAnsi="Meiryo"/>
                <w:b w:val="false"/>
                <w:bCs w:val="false"/>
                <w:i w:val="false"/>
                <w:iCs w:val="false"/>
                <w:color w:val="263238"/>
                <w:sz w:val="19"/>
                <w:szCs w:val="19"/>
              </w:rPr>
              <w:t xml:space="preserve">・どの法的類型に当たるかを一律に決めつけず、言動の内容、目的、態様及び職場への影響を確認します。</w:t>
            </w:r>
          </w:p>
          <w:p>
            <w:pPr>
              <w:spacing w:after="70" w:line="264"/>
            </w:pPr>
            <w:r>
              <w:rPr>
                <w:rFonts w:ascii="Meiryo" w:cs="Meiryo" w:eastAsia="Meiryo" w:hAnsi="Meiryo"/>
                <w:b w:val="false"/>
                <w:bCs w:val="false"/>
                <w:i w:val="false"/>
                <w:iCs w:val="false"/>
                <w:color w:val="263238"/>
                <w:sz w:val="19"/>
                <w:szCs w:val="19"/>
              </w:rPr>
              <w:t xml:space="preserve">・相談や雑談で知った性的指向・性自認を、対応に関係のない人へ広めないことは、二次被害の防止に直結します（会社として必要な相談窓口・人事への共有とは区別します）。</w:t>
            </w:r>
          </w:p>
          <w:p>
            <w:pPr>
              <w:spacing w:after="20" w:line="264"/>
            </w:pPr>
            <w:r>
              <w:rPr>
                <w:rFonts w:ascii="Meiryo" w:cs="Meiryo" w:eastAsia="Meiryo" w:hAnsi="Meiryo"/>
                <w:b w:val="false"/>
                <w:bCs w:val="false"/>
                <w:i w:val="false"/>
                <w:iCs w:val="false"/>
                <w:color w:val="263238"/>
                <w:sz w:val="19"/>
                <w:szCs w:val="19"/>
              </w:rPr>
              <w:t xml:space="preserve">・詮索しない・広めない・からかわない、を基本姿勢にしてください。</w:t>
            </w:r>
          </w:p>
        </w:tc>
      </w:tr>
    </w:tbl>
    <w:p>
      <w:r>
        <w:br w:type="pag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演習のふりかえり（記入欄）</w:t>
      </w:r>
    </w:p>
    <w:p>
      <w:pPr>
        <w:spacing w:after="120" w:before="0" w:line="276"/>
      </w:pPr>
      <w:r>
        <w:rPr>
          <w:rFonts w:ascii="Meiryo" w:cs="Meiryo" w:eastAsia="Meiryo" w:hAnsi="Meiryo"/>
          <w:b w:val="false"/>
          <w:bCs w:val="false"/>
          <w:i w:val="false"/>
          <w:iCs w:val="false"/>
          <w:color w:val="263238"/>
          <w:sz w:val="21"/>
          <w:szCs w:val="21"/>
        </w:rPr>
        <w:t xml:space="preserve">学んだこと・自分の行動で変えたいことを書き出してみましょう。</w:t>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pBdr>
          <w:bottom w:val="single" w:color="D7DEE6" w:sz="4"/>
        </w:pBdr>
        <w:spacing w:after="60" w:before="0" w:line="360"/>
      </w:pPr>
      <w:r>
        <w:rPr>
          <w:rFonts w:ascii="Meiryo" w:cs="Meiryo" w:eastAsia="Meiryo" w:hAnsi="Meiryo"/>
          <w:b w:val="false"/>
          <w:bCs w:val="false"/>
          <w:i w:val="false"/>
          <w:iCs w:val="false"/>
          <w:color w:val="263238"/>
          <w:sz w:val="20"/>
          <w:szCs w:val="20"/>
        </w:rPr>
        <w:t xml:space="preserve"/>
      </w:r>
    </w:p>
    <w:p>
      <w:pPr>
        <w:spacing w:after="120"/>
      </w:pPr>
      <w:r>
        <w:rPr>
          <w:rFonts w:ascii="Meiryo" w:cs="Meiryo" w:eastAsia="Meiryo" w:hAnsi="Meiryo"/>
          <w:b w:val="false"/>
          <w:bCs w:val="false"/>
          <w:i w:val="false"/>
          <w:iCs w:val="false"/>
          <w:color w:val="263238"/>
          <w:sz w:val="12"/>
          <w:szCs w:val="12"/>
        </w:rPr>
        <w:t xml:space="preserve"/>
      </w:r>
    </w:p>
    <w:tbl>
      <w:tblPr>
        <w:tblW w:type="dxa" w:w="9706"/>
        <w:tblBorders>
          <w:top w:val="single" w:color="E6F2F1" w:sz="4"/>
          <w:left w:val="single" w:color="237A75" w:sz="36"/>
          <w:bottom w:val="single" w:color="E6F2F1" w:sz="4"/>
          <w:right w:val="single" w:color="E6F2F1" w:sz="4"/>
          <w:insideH w:val="none"/>
          <w:insideV w:val="none"/>
        </w:tblBorders>
      </w:tblPr>
      <w:tblGrid>
        <w:gridCol w:w="9706"/>
      </w:tblGrid>
      <w:tr>
        <w:tc>
          <w:tcPr>
            <w:tcW w:type="dxa" w:w="9706"/>
            <w:shd w:fill="E6F2F1"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相談先（記入してお使いください）</w:t>
            </w:r>
          </w:p>
          <w:p>
            <w:pPr>
              <w:spacing w:after="70" w:line="264"/>
            </w:pPr>
            <w:r>
              <w:rPr>
                <w:rFonts w:ascii="Meiryo" w:cs="Meiryo" w:eastAsia="Meiryo" w:hAnsi="Meiryo"/>
                <w:b/>
                <w:bCs/>
                <w:i w:val="false"/>
                <w:iCs w:val="false"/>
                <w:color w:val="243B53"/>
                <w:sz w:val="20"/>
                <w:szCs w:val="20"/>
              </w:rPr>
              <w:t xml:space="preserve">社内相談窓口：</w:t>
            </w:r>
            <w:r>
              <w:rPr>
                <w:rFonts w:ascii="Meiryo" w:cs="Meiryo" w:eastAsia="Meiryo" w:hAnsi="Meiryo"/>
                <w:b w:val="false"/>
                <w:bCs w:val="false"/>
                <w:i w:val="false"/>
                <w:iCs w:val="false"/>
                <w:color w:val="263238"/>
                <w:sz w:val="20"/>
                <w:szCs w:val="20"/>
              </w:rPr>
              <w:t xml:space="preserve">　　　　　　　　　　　　　　　　　　　　　</w:t>
            </w:r>
          </w:p>
          <w:p>
            <w:pPr>
              <w:spacing w:after="20" w:line="264"/>
            </w:pPr>
            <w:r>
              <w:rPr>
                <w:rFonts w:ascii="Meiryo" w:cs="Meiryo" w:eastAsia="Meiryo" w:hAnsi="Meiryo"/>
                <w:b/>
                <w:bCs/>
                <w:i w:val="false"/>
                <w:iCs w:val="false"/>
                <w:color w:val="243B53"/>
                <w:sz w:val="20"/>
                <w:szCs w:val="20"/>
              </w:rPr>
              <w:t xml:space="preserve">連絡先：</w:t>
            </w:r>
            <w:r>
              <w:rPr>
                <w:rFonts w:ascii="Meiryo" w:cs="Meiryo" w:eastAsia="Meiryo" w:hAnsi="Meiryo"/>
                <w:b w:val="false"/>
                <w:bCs w:val="false"/>
                <w:i w:val="false"/>
                <w:iCs w:val="false"/>
                <w:color w:val="263238"/>
                <w:sz w:val="20"/>
                <w:szCs w:val="20"/>
              </w:rPr>
              <w:t xml:space="preserve">　　　　　　　　　　　　　　　　　　　　　　　　　</w:t>
            </w:r>
          </w:p>
        </w:tc>
      </w:tr>
    </w:tbl>
    <w:p>
      <w:pPr>
        <w:spacing w:after="60" w:before="80"/>
      </w:pPr>
      <w:r>
        <w:rPr>
          <w:rFonts w:ascii="Meiryo" w:cs="Meiryo" w:eastAsia="Meiryo" w:hAnsi="Meiryo"/>
          <w:b w:val="false"/>
          <w:bCs w:val="false"/>
          <w:i/>
          <w:iCs/>
          <w:color w:val="243B53"/>
          <w:sz w:val="16"/>
          <w:szCs w:val="16"/>
        </w:rPr>
        <w:t xml:space="preserve">出典：厚生労働省 セクシュアルハラスメント防止指針／「あかるい職場応援団」／男女雇用機会均等法第11条・第11条の2／労働者派遣法第47条の2／令和7年法律第63号ほか（2026年6月18日確認）</w:t>
      </w:r>
    </w:p>
    <w:sectPr>
      <w:footerReference w:type="default" r:id="rId7"/>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6" w:sz="4"/>
      </w:pBdr>
      <w:tabs>
        <w:tab w:val="center" w:pos="4853"/>
        <w:tab w:val="right" w:pos="9706"/>
      </w:tabs>
      <w:spacing w:before="60"/>
    </w:pPr>
    <w:r>
      <w:rPr>
        <w:rFonts w:ascii="Meiryo" w:cs="Meiryo" w:eastAsia="Meiryo" w:hAnsi="Meiryo"/>
        <w:b/>
        <w:bCs/>
        <w:i w:val="false"/>
        <w:iCs w:val="false"/>
        <w:color w:val="B58A3A"/>
        <w:sz w:val="16"/>
        <w:szCs w:val="16"/>
      </w:rPr>
      <w:t xml:space="preserve">Legal GPT</w:t>
    </w:r>
    <w:r>
      <w:rPr>
        <w:rFonts w:ascii="Meiryo" w:cs="Meiryo" w:eastAsia="Meiryo" w:hAnsi="Meiryo"/>
        <w:b w:val="false"/>
        <w:bCs w:val="false"/>
        <w:i w:val="false"/>
        <w:iCs w:val="false"/>
        <w:color w:val="243B53"/>
        <w:sz w:val="15"/>
        <w:szCs w:val="15"/>
      </w:rPr>
      <w:t xml:space="preserve">	セクハラ研修｜ケース・ワークブック（第5話）</w:t>
    </w:r>
    <w:r>
      <w:rPr>
        <w:rFonts w:ascii="Meiryo" w:cs="Meiryo" w:eastAsia="Meiryo" w:hAnsi="Meiryo"/>
        <w:color w:val="243B53"/>
        <w:sz w:val="15"/>
        <w:szCs w:val="15"/>
      </w:rPr>
      <w:t xml:space="preserv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40"/>
      </w:pPr>
      <w:rPr>
        <w:rFonts w:ascii="Meiryo" w:cs="Meiryo" w:eastAsia="Meiryo" w:hAnsi="Meiryo"/>
        <w:color w:val="B58A3A"/>
      </w:rPr>
    </w:lvl>
    <w:lvl w:ilvl="1" w15:tentative="1">
      <w:start w:val="1"/>
      <w:numFmt w:val="bullet"/>
      <w:lvlText w:val="–"/>
      <w:lvlJc w:val="left"/>
      <w:pPr>
        <w:ind w:left="840" w:hanging="240"/>
      </w:pPr>
      <w:rPr>
        <w:rFonts w:ascii="Meiryo" w:cs="Meiryo" w:eastAsia="Meiryo" w:hAnsi="Meiryo"/>
        <w:color w:val="243B53"/>
      </w:rPr>
    </w:lvl>
  </w:abstractNum>
  <w:abstractNum w:abstractNumId="3" w15:restartNumberingAfterBreak="0">
    <w:multiLevelType w:val="hybridMultilevel"/>
    <w:lvl w:ilvl="0" w15:tentative="1">
      <w:start w:val="1"/>
      <w:numFmt w:val="decimal"/>
      <w:lvlText w:val="%1."/>
      <w:lvlJc w:val="left"/>
      <w:pPr>
        <w:ind w:left="420" w:hanging="260"/>
      </w:pPr>
      <w:rPr>
        <w:rFonts w:ascii="Meiryo" w:cs="Meiryo" w:eastAsia="Meiryo" w:hAnsi="Meiryo"/>
        <w:b/>
        <w:bCs/>
        <w:color w:val="16314F"/>
      </w:rPr>
    </w:lvl>
    <w:lvl w:ilvl="1" w15:tentative="1">
      <w:start w:val="1"/>
      <w:numFmt w:val="decimal"/>
      <w:lvlText w:val="%1.%2"/>
      <w:lvlJc w:val="left"/>
      <w:pPr>
        <w:ind w:left="88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セクハラ ケース・ワークブック</dc:title>
  <dc:creator>Legal GPT</dc:creator>
  <cp:lastModifiedBy>Un-named</cp:lastModifiedBy>
  <cp:revision>1</cp:revision>
  <dcterms:created xsi:type="dcterms:W3CDTF">2026-06-19T03:37:48.153Z</dcterms:created>
  <dcterms:modified xsi:type="dcterms:W3CDTF">2026-06-19T03:37:48.154Z</dcterms:modified>
</cp:coreProperties>
</file>

<file path=docProps/custom.xml><?xml version="1.0" encoding="utf-8"?>
<Properties xmlns="http://schemas.openxmlformats.org/officeDocument/2006/custom-properties" xmlns:vt="http://schemas.openxmlformats.org/officeDocument/2006/docPropsVTypes"/>
</file>