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Meiryo" w:cs="Meiryo" w:eastAsia="Meiryo" w:hAnsi="Meiryo"/>
          <w:b/>
          <w:bCs/>
          <w:i w:val="false"/>
          <w:iCs w:val="false"/>
          <w:color w:val="16314F"/>
          <w:sz w:val="36"/>
          <w:szCs w:val="36"/>
        </w:rPr>
        <w:t xml:space="preserve">研修 企画・運営ガイド</w:t>
      </w:r>
    </w:p>
    <w:p>
      <w:pPr>
        <w:spacing w:after="100"/>
      </w:pPr>
      <w:r>
        <w:rPr>
          <w:rFonts w:ascii="Meiryo" w:cs="Meiryo" w:eastAsia="Meiryo" w:hAnsi="Meiryo"/>
          <w:b w:val="false"/>
          <w:bCs w:val="false"/>
          <w:i w:val="false"/>
          <w:iCs w:val="false"/>
          <w:color w:val="243B53"/>
          <w:sz w:val="22"/>
          <w:szCs w:val="22"/>
        </w:rPr>
        <w:t xml:space="preserve">「職場のセクシュアルハラスメント（全社員向け）」を実施する担当者へ</w:t>
      </w:r>
    </w:p>
    <w:p>
      <w:pPr>
        <w:pBdr>
          <w:bottom w:val="single" w:color="B58A3A" w:sz="18"/>
        </w:pBdr>
        <w:spacing w:after="200"/>
      </w:pPr>
    </w:p>
    <w:tbl>
      <w:tblPr>
        <w:tblW w:type="dxa" w:w="9706"/>
        <w:tblBorders>
          <w:top w:val="single" w:color="F6F8FA" w:sz="4"/>
          <w:left w:val="single" w:color="243B53" w:sz="36"/>
          <w:bottom w:val="single" w:color="F6F8FA" w:sz="4"/>
          <w:right w:val="single" w:color="F6F8FA" w:sz="4"/>
          <w:insideH w:val="none"/>
          <w:insideV w:val="none"/>
        </w:tblBorders>
      </w:tblPr>
      <w:tblGrid>
        <w:gridCol w:w="9706"/>
      </w:tblGrid>
      <w:tr>
        <w:tc>
          <w:tcPr>
            <w:tcW w:type="dxa" w:w="9706"/>
            <w:shd w:fill="F6F8FA" w:color="auto" w:val="clear"/>
            <w:tcMar>
              <w:top w:type="dxa" w:w="120"/>
              <w:left w:type="dxa" w:w="200"/>
              <w:bottom w:type="dxa" w:w="120"/>
              <w:right w:type="dxa" w:w="160"/>
            </w:tcMar>
          </w:tcPr>
          <w:p>
            <w:pPr>
              <w:spacing w:after="70" w:line="264"/>
            </w:pPr>
            <w:r>
              <w:rPr>
                <w:rFonts w:ascii="Meiryo" w:cs="Meiryo" w:eastAsia="Meiryo" w:hAnsi="Meiryo"/>
                <w:b/>
                <w:bCs/>
                <w:i w:val="false"/>
                <w:iCs w:val="false"/>
                <w:color w:val="16314F"/>
                <w:sz w:val="21"/>
                <w:szCs w:val="21"/>
              </w:rPr>
              <w:t xml:space="preserve">このガイドの対象と位置づけ</w:t>
            </w:r>
          </w:p>
          <w:p>
            <w:pPr>
              <w:spacing w:after="70" w:line="264"/>
            </w:pPr>
            <w:r>
              <w:rPr>
                <w:rFonts w:ascii="Meiryo" w:cs="Meiryo" w:eastAsia="Meiryo" w:hAnsi="Meiryo"/>
                <w:b w:val="false"/>
                <w:bCs w:val="false"/>
                <w:i w:val="false"/>
                <w:iCs w:val="false"/>
                <w:color w:val="263238"/>
                <w:sz w:val="20"/>
                <w:szCs w:val="20"/>
              </w:rPr>
              <w:t xml:space="preserve">研修を企画・運営する法務・総務・人事のご担当者向けに、準備から当日進行、フォロー、改正への対応までをまとめた手引きです。</w:t>
            </w:r>
          </w:p>
          <w:p>
            <w:pPr>
              <w:spacing w:after="70" w:line="264"/>
            </w:pPr>
            <w:r>
              <w:rPr>
                <w:rFonts w:ascii="Meiryo" w:cs="Meiryo" w:eastAsia="Meiryo" w:hAnsi="Meiryo"/>
                <w:b/>
                <w:bCs/>
                <w:i w:val="false"/>
                <w:iCs w:val="false"/>
                <w:color w:val="B42318"/>
                <w:sz w:val="20"/>
                <w:szCs w:val="20"/>
              </w:rPr>
              <w:t xml:space="preserve">本資料一式は、事業主の措置義務の一部（周知・啓発）を支援するものであり、これだけで措置義務のすべてを満たすものではありません。</w:t>
            </w:r>
            <w:r>
              <w:rPr>
                <w:rFonts w:ascii="Meiryo" w:cs="Meiryo" w:eastAsia="Meiryo" w:hAnsi="Meiryo"/>
                <w:b w:val="false"/>
                <w:bCs w:val="false"/>
                <w:i w:val="false"/>
                <w:iCs w:val="false"/>
                <w:color w:val="263238"/>
                <w:sz w:val="20"/>
                <w:szCs w:val="20"/>
              </w:rPr>
              <w:t xml:space="preserve">方針の明確化、相談体制の整備、事後対応の仕組みづくりと併せて運用してください。</w:t>
            </w:r>
          </w:p>
          <w:p>
            <w:pPr>
              <w:spacing w:after="20" w:line="264"/>
            </w:pPr>
            <w:r>
              <w:rPr>
                <w:rFonts w:ascii="Meiryo" w:cs="Meiryo" w:eastAsia="Meiryo" w:hAnsi="Meiryo"/>
                <w:b/>
                <w:bCs/>
                <w:i w:val="false"/>
                <w:iCs w:val="false"/>
                <w:color w:val="16314F"/>
                <w:sz w:val="20"/>
                <w:szCs w:val="20"/>
              </w:rPr>
              <w:t xml:space="preserve">法令・制度基準日：</w:t>
            </w:r>
            <w:r>
              <w:rPr>
                <w:rFonts w:ascii="Meiryo" w:cs="Meiryo" w:eastAsia="Meiryo" w:hAnsi="Meiryo"/>
                <w:b w:val="false"/>
                <w:bCs w:val="false"/>
                <w:i w:val="false"/>
                <w:iCs w:val="false"/>
                <w:color w:val="263238"/>
                <w:sz w:val="20"/>
                <w:szCs w:val="20"/>
              </w:rPr>
              <w:t xml:space="preserve">2026年6月18日</w:t>
            </w:r>
          </w:p>
        </w:tc>
      </w:tr>
    </w:tbl>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1. 研修の目的とゴール</w:t>
      </w:r>
    </w:p>
    <w:p>
      <w:pPr>
        <w:spacing w:after="120" w:before="0" w:line="276"/>
      </w:pPr>
      <w:r>
        <w:rPr>
          <w:rFonts w:ascii="Meiryo" w:cs="Meiryo" w:eastAsia="Meiryo" w:hAnsi="Meiryo"/>
          <w:b w:val="false"/>
          <w:bCs w:val="false"/>
          <w:i w:val="false"/>
          <w:iCs w:val="false"/>
          <w:color w:val="263238"/>
          <w:sz w:val="21"/>
          <w:szCs w:val="21"/>
        </w:rPr>
        <w:t xml:space="preserve">全社員が、職場のセクシュアルハラスメントの定義と境界を正しく理解し、加害・被害・傍観のいずれの立場でも適切に行動できるようになることを目的とします。到達目標は次のとおりです。</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対価型・環境型の違い、「職場」「労働者」「性的な言動」の範囲を説明できる。</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飲み会・SNS・同性間・性的指向など、迷いやすい境界事例で考え方を当てはめられる。</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見聞きしたとき・相談を受けたときに、二次被害を防ぎながら窓口へつなげる。</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相談者が守られること（不利益取扱いの禁止）を理解する。</w:t>
      </w:r>
    </w:p>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2. 対象者と、ほかの回との違い</w:t>
      </w:r>
    </w:p>
    <w:p>
      <w:pPr>
        <w:spacing w:after="120" w:before="0" w:line="276"/>
      </w:pPr>
      <w:r>
        <w:rPr>
          <w:rFonts w:ascii="Meiryo" w:cs="Meiryo" w:eastAsia="Meiryo" w:hAnsi="Meiryo"/>
          <w:b/>
          <w:bCs/>
          <w:i w:val="false"/>
          <w:iCs w:val="false"/>
          <w:color w:val="243B53"/>
          <w:sz w:val="20"/>
          <w:szCs w:val="20"/>
        </w:rPr>
        <w:t xml:space="preserve">対象：</w:t>
      </w:r>
      <w:r>
        <w:rPr>
          <w:rFonts w:ascii="Meiryo" w:cs="Meiryo" w:eastAsia="Meiryo" w:hAnsi="Meiryo"/>
          <w:b w:val="false"/>
          <w:bCs w:val="false"/>
          <w:i w:val="false"/>
          <w:iCs w:val="false"/>
          <w:color w:val="263238"/>
          <w:sz w:val="20"/>
          <w:szCs w:val="20"/>
        </w:rPr>
        <w:t xml:space="preserve">全社員（雇用形態を問わず、派遣社員を含む）。管理職は、第14節の追加ポイントも扱います。</w:t>
      </w:r>
    </w:p>
    <w:tbl>
      <w:tblPr>
        <w:tblW w:type="dxa" w:w="9706"/>
        <w:tblBorders>
          <w:top w:val="single" w:color="D7DEE6" w:sz="4"/>
          <w:left w:val="single" w:color="D7DEE6" w:sz="4"/>
          <w:bottom w:val="single" w:color="D7DEE6" w:sz="4"/>
          <w:right w:val="single" w:color="D7DEE6" w:sz="4"/>
          <w:insideH w:val="single" w:color="D7DEE6" w:sz="4"/>
          <w:insideV w:val="single" w:color="D7DEE6" w:sz="4"/>
        </w:tblBorders>
      </w:tblPr>
      <w:tblGrid>
        <w:gridCol w:w="2400"/>
        <w:gridCol w:w="4100"/>
        <w:gridCol w:w="3206"/>
      </w:tblGrid>
      <w:tr>
        <w:tc>
          <w:tcPr>
            <w:tcW w:type="dxa" w:w="2400"/>
            <w:shd w:fill="16314F"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回</w:t>
            </w:r>
          </w:p>
        </w:tc>
        <w:tc>
          <w:tcPr>
            <w:tcW w:type="dxa" w:w="4100"/>
            <w:shd w:fill="16314F"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テーマ</w:t>
            </w:r>
          </w:p>
        </w:tc>
        <w:tc>
          <w:tcPr>
            <w:tcW w:type="dxa" w:w="3206"/>
            <w:shd w:fill="16314F"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本研修との関係</w:t>
            </w:r>
          </w:p>
        </w:tc>
      </w:tr>
      <w:tr>
        <w:tc>
          <w:tcPr>
            <w:tcW w:type="dxa" w:w="2400"/>
            <w:tcMar>
              <w:top w:type="dxa" w:w="60"/>
              <w:left w:type="dxa" w:w="110"/>
              <w:bottom w:type="dxa" w:w="60"/>
              <w:right w:type="dxa" w:w="110"/>
            </w:tcMar>
            <w:vAlign w:val="center"/>
          </w:tcPr>
          <w:p>
            <w:pPr>
              <w:spacing w:after="40" w:before="40"/>
            </w:pPr>
            <w:r>
              <w:rPr>
                <w:rFonts w:ascii="Meiryo" w:cs="Meiryo" w:eastAsia="Meiryo" w:hAnsi="Meiryo"/>
                <w:b/>
                <w:bCs/>
                <w:i w:val="false"/>
                <w:iCs w:val="false"/>
                <w:color w:val="263238"/>
                <w:sz w:val="20"/>
                <w:szCs w:val="20"/>
              </w:rPr>
              <w:t xml:space="preserve">第4話</w:t>
            </w:r>
          </w:p>
        </w:tc>
        <w:tc>
          <w:tcPr>
            <w:tcW w:type="dxa" w:w="41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パワーハラスメント（管理職向け）</w:t>
            </w:r>
          </w:p>
        </w:tc>
        <w:tc>
          <w:tcPr>
            <w:tcW w:type="dxa" w:w="32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別のハラスメント。混同せず、本研修は性的な言動を扱う。</w:t>
            </w:r>
          </w:p>
        </w:tc>
      </w:tr>
      <w:tr>
        <w:tc>
          <w:tcPr>
            <w:tcW w:type="dxa" w:w="2400"/>
            <w:tcMar>
              <w:top w:type="dxa" w:w="60"/>
              <w:left w:type="dxa" w:w="110"/>
              <w:bottom w:type="dxa" w:w="60"/>
              <w:right w:type="dxa" w:w="110"/>
            </w:tcMar>
            <w:vAlign w:val="center"/>
          </w:tcPr>
          <w:p>
            <w:pPr>
              <w:spacing w:after="40" w:before="40"/>
            </w:pPr>
            <w:r>
              <w:rPr>
                <w:rFonts w:ascii="Meiryo" w:cs="Meiryo" w:eastAsia="Meiryo" w:hAnsi="Meiryo"/>
                <w:b/>
                <w:bCs/>
                <w:i w:val="false"/>
                <w:iCs w:val="false"/>
                <w:color w:val="16314F"/>
                <w:sz w:val="20"/>
                <w:szCs w:val="20"/>
              </w:rPr>
              <w:t xml:space="preserve">第5話（本研修）</w:t>
            </w:r>
          </w:p>
        </w:tc>
        <w:tc>
          <w:tcPr>
            <w:tcW w:type="dxa" w:w="41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職場のセクハラ（全社員向け）</w:t>
            </w:r>
          </w:p>
        </w:tc>
        <w:tc>
          <w:tcPr>
            <w:tcW w:type="dxa" w:w="32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均等法11条の措置義務に対応。現在施行中の内容が中心。</w:t>
            </w:r>
          </w:p>
        </w:tc>
      </w:tr>
      <w:tr>
        <w:tc>
          <w:tcPr>
            <w:tcW w:type="dxa" w:w="2400"/>
            <w:tcMar>
              <w:top w:type="dxa" w:w="60"/>
              <w:left w:type="dxa" w:w="110"/>
              <w:bottom w:type="dxa" w:w="60"/>
              <w:right w:type="dxa" w:w="110"/>
            </w:tcMar>
            <w:vAlign w:val="center"/>
          </w:tcPr>
          <w:p>
            <w:pPr>
              <w:spacing w:after="40" w:before="40"/>
            </w:pPr>
            <w:r>
              <w:rPr>
                <w:rFonts w:ascii="Meiryo" w:cs="Meiryo" w:eastAsia="Meiryo" w:hAnsi="Meiryo"/>
                <w:b/>
                <w:bCs/>
                <w:i w:val="false"/>
                <w:iCs w:val="false"/>
                <w:color w:val="263238"/>
                <w:sz w:val="20"/>
                <w:szCs w:val="20"/>
              </w:rPr>
              <w:t xml:space="preserve">第6話</w:t>
            </w:r>
          </w:p>
        </w:tc>
        <w:tc>
          <w:tcPr>
            <w:tcW w:type="dxa" w:w="41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求職者等に対するセクハラ</w:t>
            </w:r>
          </w:p>
        </w:tc>
        <w:tc>
          <w:tcPr>
            <w:tcW w:type="dxa" w:w="32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2026年10月1日施行。採用・インターン等の場面を別途扱う。</w:t>
            </w:r>
          </w:p>
        </w:tc>
      </w:tr>
    </w:tbl>
    <w:p>
      <w:pPr>
        <w:spacing w:after="120" w:before="40" w:line="276"/>
      </w:pPr>
      <w:r>
        <w:rPr>
          <w:rFonts w:ascii="Meiryo" w:cs="Meiryo" w:eastAsia="Meiryo" w:hAnsi="Meiryo"/>
          <w:b w:val="false"/>
          <w:bCs w:val="false"/>
          <w:i w:val="false"/>
          <w:iCs w:val="false"/>
          <w:color w:val="243B53"/>
          <w:sz w:val="19"/>
          <w:szCs w:val="19"/>
        </w:rPr>
        <w:t xml:space="preserve">※ </w:t>
      </w:r>
      <w:r>
        <w:rPr>
          <w:rFonts w:ascii="Meiryo" w:cs="Meiryo" w:eastAsia="Meiryo" w:hAnsi="Meiryo"/>
          <w:b w:val="false"/>
          <w:bCs w:val="false"/>
          <w:i w:val="false"/>
          <w:iCs w:val="false"/>
          <w:color w:val="243B53"/>
          <w:sz w:val="19"/>
          <w:szCs w:val="19"/>
        </w:rPr>
        <w:t xml:space="preserve">「セクハラ」を安易に「パワハラ」と呼び替えない、採用・面接の事例を本研修で詳しく扱わない（第6話に送る）よう留意してください。</w:t>
      </w:r>
    </w:p>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3. 所要時間と進行（標準45〜55分／拡張70〜80分）</w:t>
      </w:r>
    </w:p>
    <w:tbl>
      <w:tblPr>
        <w:tblW w:type="dxa" w:w="9706"/>
        <w:tblBorders>
          <w:top w:val="single" w:color="D7DEE6" w:sz="4"/>
          <w:left w:val="single" w:color="D7DEE6" w:sz="4"/>
          <w:bottom w:val="single" w:color="D7DEE6" w:sz="4"/>
          <w:right w:val="single" w:color="D7DEE6" w:sz="4"/>
          <w:insideH w:val="single" w:color="D7DEE6" w:sz="4"/>
          <w:insideV w:val="single" w:color="D7DEE6" w:sz="4"/>
        </w:tblBorders>
      </w:tblPr>
      <w:tblGrid>
        <w:gridCol w:w="1900"/>
        <w:gridCol w:w="4500"/>
        <w:gridCol w:w="3306"/>
      </w:tblGrid>
      <w:tr>
        <w:tc>
          <w:tcPr>
            <w:tcW w:type="dxa" w:w="1900"/>
            <w:shd w:fill="16314F"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時間（目安）</w:t>
            </w:r>
          </w:p>
        </w:tc>
        <w:tc>
          <w:tcPr>
            <w:tcW w:type="dxa" w:w="4500"/>
            <w:shd w:fill="16314F"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内容</w:t>
            </w:r>
          </w:p>
        </w:tc>
        <w:tc>
          <w:tcPr>
            <w:tcW w:type="dxa" w:w="3306"/>
            <w:shd w:fill="16314F"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使用スライド</w:t>
            </w:r>
          </w:p>
        </w:tc>
      </w:tr>
      <w:tr>
        <w:tc>
          <w:tcPr>
            <w:tcW w:type="dxa" w:w="19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0:00–0:05</w:t>
            </w:r>
          </w:p>
        </w:tc>
        <w:tc>
          <w:tcPr>
            <w:tcW w:type="dxa" w:w="45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導入・本日のゴール・出発点</w:t>
            </w:r>
          </w:p>
        </w:tc>
        <w:tc>
          <w:tcPr>
            <w:tcW w:type="dxa" w:w="33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S1–S4</w:t>
            </w:r>
          </w:p>
        </w:tc>
      </w:tr>
      <w:tr>
        <w:tc>
          <w:tcPr>
            <w:tcW w:type="dxa" w:w="19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0:05–0:20</w:t>
            </w:r>
          </w:p>
        </w:tc>
        <w:tc>
          <w:tcPr>
            <w:tcW w:type="dxa" w:w="45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定義／対価型・環境型／職場の範囲</w:t>
            </w:r>
          </w:p>
        </w:tc>
        <w:tc>
          <w:tcPr>
            <w:tcW w:type="dxa" w:w="33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S5–S11</w:t>
            </w:r>
          </w:p>
        </w:tc>
      </w:tr>
      <w:tr>
        <w:tc>
          <w:tcPr>
            <w:tcW w:type="dxa" w:w="19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0:20–0:30</w:t>
            </w:r>
          </w:p>
        </w:tc>
        <w:tc>
          <w:tcPr>
            <w:tcW w:type="dxa" w:w="45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対象範囲（労働者・行為者・同性／SOGI）・性的な言動・同意の誤解</w:t>
            </w:r>
          </w:p>
        </w:tc>
        <w:tc>
          <w:tcPr>
            <w:tcW w:type="dxa" w:w="33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S12–S20</w:t>
            </w:r>
          </w:p>
        </w:tc>
      </w:tr>
      <w:tr>
        <w:tc>
          <w:tcPr>
            <w:tcW w:type="dxa" w:w="19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0:30–0:40</w:t>
            </w:r>
          </w:p>
        </w:tc>
        <w:tc>
          <w:tcPr>
            <w:tcW w:type="dxa" w:w="45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境界事例（誘い・容姿・飲み会・SNS・顧客）</w:t>
            </w:r>
          </w:p>
        </w:tc>
        <w:tc>
          <w:tcPr>
            <w:tcW w:type="dxa" w:w="33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S21–S25</w:t>
            </w:r>
          </w:p>
        </w:tc>
      </w:tr>
      <w:tr>
        <w:tc>
          <w:tcPr>
            <w:tcW w:type="dxa" w:w="19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0:40–0:48</w:t>
            </w:r>
          </w:p>
        </w:tc>
        <w:tc>
          <w:tcPr>
            <w:tcW w:type="dxa" w:w="45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周囲の行動・被害時・相談を受けたら・守られること</w:t>
            </w:r>
          </w:p>
        </w:tc>
        <w:tc>
          <w:tcPr>
            <w:tcW w:type="dxa" w:w="33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S26–S29</w:t>
            </w:r>
          </w:p>
        </w:tc>
      </w:tr>
      <w:tr>
        <w:tc>
          <w:tcPr>
            <w:tcW w:type="dxa" w:w="19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0:48–0:55</w:t>
            </w:r>
          </w:p>
        </w:tc>
        <w:tc>
          <w:tcPr>
            <w:tcW w:type="dxa" w:w="45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ケース・まとめ・制度の動き・テスト案内</w:t>
            </w:r>
          </w:p>
        </w:tc>
        <w:tc>
          <w:tcPr>
            <w:tcW w:type="dxa" w:w="33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S30–S36</w:t>
            </w:r>
          </w:p>
        </w:tc>
      </w:tr>
    </w:tbl>
    <w:p>
      <w:pPr>
        <w:spacing w:after="120" w:before="60" w:line="276"/>
      </w:pPr>
      <w:r>
        <w:rPr>
          <w:rFonts w:ascii="Meiryo" w:cs="Meiryo" w:eastAsia="Meiryo" w:hAnsi="Meiryo"/>
          <w:b/>
          <w:bCs/>
          <w:i w:val="false"/>
          <w:iCs w:val="false"/>
          <w:color w:val="243B53"/>
          <w:sz w:val="20"/>
          <w:szCs w:val="20"/>
        </w:rPr>
        <w:t xml:space="preserve">拡張版（70〜80分）：</w:t>
      </w:r>
      <w:r>
        <w:rPr>
          <w:rFonts w:ascii="Meiryo" w:cs="Meiryo" w:eastAsia="Meiryo" w:hAnsi="Meiryo"/>
          <w:b w:val="false"/>
          <w:bCs w:val="false"/>
          <w:i w:val="false"/>
          <w:iCs w:val="false"/>
          <w:color w:val="263238"/>
          <w:sz w:val="20"/>
          <w:szCs w:val="20"/>
        </w:rPr>
        <w:t xml:space="preserve">ケースワークブックの7事例から2〜3件を選び、グループ討議（各5〜7分）と共有を追加します。確認テストを当日実施する場合は、さらに15分程度を見込んでください。</w:t>
      </w:r>
    </w:p>
    <w:p>
      <w:r>
        <w:br w:type="page"/>
      </w:r>
    </w:p>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4. 配布物一式と使い分け</w:t>
      </w:r>
    </w:p>
    <w:tbl>
      <w:tblPr>
        <w:tblW w:type="dxa" w:w="9006"/>
        <w:tblBorders>
          <w:top w:val="single" w:color="D7DEE6" w:sz="4"/>
          <w:left w:val="single" w:color="D7DEE6" w:sz="4"/>
          <w:bottom w:val="single" w:color="D7DEE6" w:sz="4"/>
          <w:right w:val="single" w:color="D7DEE6" w:sz="4"/>
          <w:insideH w:val="single" w:color="D7DEE6" w:sz="4"/>
          <w:insideV w:val="single" w:color="D7DEE6" w:sz="4"/>
        </w:tblBorders>
      </w:tblPr>
      <w:tblGrid>
        <w:gridCol w:w="3700"/>
        <w:gridCol w:w="5306"/>
      </w:tblGrid>
      <w:tr>
        <w:tc>
          <w:tcPr>
            <w:tcW w:type="dxa" w:w="3700"/>
            <w:shd w:fill="16314F"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資料</w:t>
            </w:r>
          </w:p>
        </w:tc>
        <w:tc>
          <w:tcPr>
            <w:tcW w:type="dxa" w:w="5306"/>
            <w:shd w:fill="16314F"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使い方</w:t>
            </w:r>
          </w:p>
        </w:tc>
      </w:tr>
      <w:tr>
        <w:tc>
          <w:tcPr>
            <w:tcW w:type="dxa" w:w="3700"/>
            <w:tcMar>
              <w:top w:type="dxa" w:w="60"/>
              <w:left w:type="dxa" w:w="110"/>
              <w:bottom w:type="dxa" w:w="60"/>
              <w:right w:type="dxa" w:w="110"/>
            </w:tcMar>
            <w:vAlign w:val="center"/>
          </w:tcPr>
          <w:p>
            <w:pPr>
              <w:spacing w:after="40" w:before="40"/>
            </w:pPr>
            <w:r>
              <w:rPr>
                <w:rFonts w:ascii="Meiryo" w:cs="Meiryo" w:eastAsia="Meiryo" w:hAnsi="Meiryo"/>
                <w:b/>
                <w:bCs/>
                <w:i w:val="false"/>
                <w:iCs w:val="false"/>
                <w:color w:val="263238"/>
                <w:sz w:val="20"/>
                <w:szCs w:val="20"/>
              </w:rPr>
              <w:t xml:space="preserve">研修スライド（PPTX）</w:t>
            </w:r>
          </w:p>
        </w:tc>
        <w:tc>
          <w:tcPr>
            <w:tcW w:type="dxa" w:w="53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研修本編。投映して説明に使う。</w:t>
            </w:r>
          </w:p>
        </w:tc>
      </w:tr>
      <w:tr>
        <w:tc>
          <w:tcPr>
            <w:tcW w:type="dxa" w:w="3700"/>
            <w:tcMar>
              <w:top w:type="dxa" w:w="60"/>
              <w:left w:type="dxa" w:w="110"/>
              <w:bottom w:type="dxa" w:w="60"/>
              <w:right w:type="dxa" w:w="110"/>
            </w:tcMar>
            <w:vAlign w:val="center"/>
          </w:tcPr>
          <w:p>
            <w:pPr>
              <w:spacing w:after="40" w:before="40"/>
            </w:pPr>
            <w:r>
              <w:rPr>
                <w:rFonts w:ascii="Meiryo" w:cs="Meiryo" w:eastAsia="Meiryo" w:hAnsi="Meiryo"/>
                <w:b/>
                <w:bCs/>
                <w:i w:val="false"/>
                <w:iCs w:val="false"/>
                <w:color w:val="263238"/>
                <w:sz w:val="20"/>
                <w:szCs w:val="20"/>
              </w:rPr>
              <w:t xml:space="preserve">ハンドブック</w:t>
            </w:r>
          </w:p>
        </w:tc>
        <w:tc>
          <w:tcPr>
            <w:tcW w:type="dxa" w:w="53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受講者の通読・持ち帰り用。要点と相談先をまとめた読み物。</w:t>
            </w:r>
          </w:p>
        </w:tc>
      </w:tr>
      <w:tr>
        <w:tc>
          <w:tcPr>
            <w:tcW w:type="dxa" w:w="3700"/>
            <w:tcMar>
              <w:top w:type="dxa" w:w="60"/>
              <w:left w:type="dxa" w:w="110"/>
              <w:bottom w:type="dxa" w:w="60"/>
              <w:right w:type="dxa" w:w="110"/>
            </w:tcMar>
            <w:vAlign w:val="center"/>
          </w:tcPr>
          <w:p>
            <w:pPr>
              <w:spacing w:after="40" w:before="40"/>
            </w:pPr>
            <w:r>
              <w:rPr>
                <w:rFonts w:ascii="Meiryo" w:cs="Meiryo" w:eastAsia="Meiryo" w:hAnsi="Meiryo"/>
                <w:b/>
                <w:bCs/>
                <w:i w:val="false"/>
                <w:iCs w:val="false"/>
                <w:color w:val="263238"/>
                <w:sz w:val="20"/>
                <w:szCs w:val="20"/>
              </w:rPr>
              <w:t xml:space="preserve">ケースワークブック</w:t>
            </w:r>
          </w:p>
        </w:tc>
        <w:tc>
          <w:tcPr>
            <w:tcW w:type="dxa" w:w="53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グループ討議用（7事例）。記入しながら検討する。</w:t>
            </w:r>
          </w:p>
        </w:tc>
      </w:tr>
      <w:tr>
        <w:tc>
          <w:tcPr>
            <w:tcW w:type="dxa" w:w="3700"/>
            <w:tcMar>
              <w:top w:type="dxa" w:w="60"/>
              <w:left w:type="dxa" w:w="110"/>
              <w:bottom w:type="dxa" w:w="60"/>
              <w:right w:type="dxa" w:w="110"/>
            </w:tcMar>
            <w:vAlign w:val="center"/>
          </w:tcPr>
          <w:p>
            <w:pPr>
              <w:spacing w:after="40" w:before="40"/>
            </w:pPr>
            <w:r>
              <w:rPr>
                <w:rFonts w:ascii="Meiryo" w:cs="Meiryo" w:eastAsia="Meiryo" w:hAnsi="Meiryo"/>
                <w:b/>
                <w:bCs/>
                <w:i w:val="false"/>
                <w:iCs w:val="false"/>
                <w:color w:val="263238"/>
                <w:sz w:val="20"/>
                <w:szCs w:val="20"/>
              </w:rPr>
              <w:t xml:space="preserve">予防セルフチェック・ツールキット</w:t>
            </w:r>
          </w:p>
        </w:tc>
        <w:tc>
          <w:tcPr>
            <w:tcW w:type="dxa" w:w="53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日常の行動チェック（発言前・飲み会・SNS送信前など書式A〜E）。</w:t>
            </w:r>
          </w:p>
        </w:tc>
      </w:tr>
      <w:tr>
        <w:tc>
          <w:tcPr>
            <w:tcW w:type="dxa" w:w="3700"/>
            <w:tcMar>
              <w:top w:type="dxa" w:w="60"/>
              <w:left w:type="dxa" w:w="110"/>
              <w:bottom w:type="dxa" w:w="60"/>
              <w:right w:type="dxa" w:w="110"/>
            </w:tcMar>
            <w:vAlign w:val="center"/>
          </w:tcPr>
          <w:p>
            <w:pPr>
              <w:spacing w:after="40" w:before="40"/>
            </w:pPr>
            <w:r>
              <w:rPr>
                <w:rFonts w:ascii="Meiryo" w:cs="Meiryo" w:eastAsia="Meiryo" w:hAnsi="Meiryo"/>
                <w:b/>
                <w:bCs/>
                <w:i w:val="false"/>
                <w:iCs w:val="false"/>
                <w:color w:val="263238"/>
                <w:sz w:val="20"/>
                <w:szCs w:val="20"/>
              </w:rPr>
              <w:t xml:space="preserve">相談初動サポートシート</w:t>
            </w:r>
          </w:p>
        </w:tc>
        <w:tc>
          <w:tcPr>
            <w:tcW w:type="dxa" w:w="53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窓口担当でない人が相談を受けたときの初動と二次被害防止。</w:t>
            </w:r>
          </w:p>
        </w:tc>
      </w:tr>
      <w:tr>
        <w:tc>
          <w:tcPr>
            <w:tcW w:type="dxa" w:w="3700"/>
            <w:tcMar>
              <w:top w:type="dxa" w:w="60"/>
              <w:left w:type="dxa" w:w="110"/>
              <w:bottom w:type="dxa" w:w="60"/>
              <w:right w:type="dxa" w:w="110"/>
            </w:tcMar>
            <w:vAlign w:val="center"/>
          </w:tcPr>
          <w:p>
            <w:pPr>
              <w:spacing w:after="40" w:before="40"/>
            </w:pPr>
            <w:r>
              <w:rPr>
                <w:rFonts w:ascii="Meiryo" w:cs="Meiryo" w:eastAsia="Meiryo" w:hAnsi="Meiryo"/>
                <w:b/>
                <w:bCs/>
                <w:i w:val="false"/>
                <w:iCs w:val="false"/>
                <w:color w:val="263238"/>
                <w:sz w:val="20"/>
                <w:szCs w:val="20"/>
              </w:rPr>
              <w:t xml:space="preserve">確認テスト</w:t>
            </w:r>
          </w:p>
        </w:tc>
        <w:tc>
          <w:tcPr>
            <w:tcW w:type="dxa" w:w="53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理解度確認（解答なし）。受講後に実施。</w:t>
            </w:r>
          </w:p>
        </w:tc>
      </w:tr>
      <w:tr>
        <w:tc>
          <w:tcPr>
            <w:tcW w:type="dxa" w:w="3700"/>
            <w:tcMar>
              <w:top w:type="dxa" w:w="60"/>
              <w:left w:type="dxa" w:w="110"/>
              <w:bottom w:type="dxa" w:w="60"/>
              <w:right w:type="dxa" w:w="110"/>
            </w:tcMar>
            <w:vAlign w:val="center"/>
          </w:tcPr>
          <w:p>
            <w:pPr>
              <w:spacing w:after="40" w:before="40"/>
            </w:pPr>
            <w:r>
              <w:rPr>
                <w:rFonts w:ascii="Meiryo" w:cs="Meiryo" w:eastAsia="Meiryo" w:hAnsi="Meiryo"/>
                <w:b/>
                <w:bCs/>
                <w:i w:val="false"/>
                <w:iCs w:val="false"/>
                <w:color w:val="263238"/>
                <w:sz w:val="20"/>
                <w:szCs w:val="20"/>
              </w:rPr>
              <w:t xml:space="preserve">解答解説</w:t>
            </w:r>
          </w:p>
        </w:tc>
        <w:tc>
          <w:tcPr>
            <w:tcW w:type="dxa" w:w="53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採点・振り返り用（講師用）。スライド対応つき。</w:t>
            </w:r>
          </w:p>
        </w:tc>
      </w:tr>
      <w:tr>
        <w:tc>
          <w:tcPr>
            <w:tcW w:type="dxa" w:w="3700"/>
            <w:tcMar>
              <w:top w:type="dxa" w:w="60"/>
              <w:left w:type="dxa" w:w="110"/>
              <w:bottom w:type="dxa" w:w="60"/>
              <w:right w:type="dxa" w:w="110"/>
            </w:tcMar>
            <w:vAlign w:val="center"/>
          </w:tcPr>
          <w:p>
            <w:pPr>
              <w:spacing w:after="40" w:before="40"/>
            </w:pPr>
            <w:r>
              <w:rPr>
                <w:rFonts w:ascii="Meiryo" w:cs="Meiryo" w:eastAsia="Meiryo" w:hAnsi="Meiryo"/>
                <w:b/>
                <w:bCs/>
                <w:i w:val="false"/>
                <w:iCs w:val="false"/>
                <w:color w:val="263238"/>
                <w:sz w:val="20"/>
                <w:szCs w:val="20"/>
              </w:rPr>
              <w:t xml:space="preserve">講師用台本</w:t>
            </w:r>
          </w:p>
        </w:tc>
        <w:tc>
          <w:tcPr>
            <w:tcW w:type="dxa" w:w="53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スライドごとの進行・想定問答。</w:t>
            </w:r>
          </w:p>
        </w:tc>
      </w:tr>
      <w:tr>
        <w:tc>
          <w:tcPr>
            <w:tcW w:type="dxa" w:w="3700"/>
            <w:tcMar>
              <w:top w:type="dxa" w:w="60"/>
              <w:left w:type="dxa" w:w="110"/>
              <w:bottom w:type="dxa" w:w="60"/>
              <w:right w:type="dxa" w:w="110"/>
            </w:tcMar>
            <w:vAlign w:val="center"/>
          </w:tcPr>
          <w:p>
            <w:pPr>
              <w:spacing w:after="40" w:before="40"/>
            </w:pPr>
            <w:r>
              <w:rPr>
                <w:rFonts w:ascii="Meiryo" w:cs="Meiryo" w:eastAsia="Meiryo" w:hAnsi="Meiryo"/>
                <w:b/>
                <w:bCs/>
                <w:i w:val="false"/>
                <w:iCs w:val="false"/>
                <w:color w:val="263238"/>
                <w:sz w:val="20"/>
                <w:szCs w:val="20"/>
              </w:rPr>
              <w:t xml:space="preserve">本ガイド</w:t>
            </w:r>
          </w:p>
        </w:tc>
        <w:tc>
          <w:tcPr>
            <w:tcW w:type="dxa" w:w="53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企画・運営の手引き。</w:t>
            </w:r>
          </w:p>
        </w:tc>
      </w:tr>
      <w:tr>
        <w:tc>
          <w:tcPr>
            <w:tcW w:type="dxa" w:w="3700"/>
            <w:tcMar>
              <w:top w:type="dxa" w:w="60"/>
              <w:left w:type="dxa" w:w="110"/>
              <w:bottom w:type="dxa" w:w="60"/>
              <w:right w:type="dxa" w:w="110"/>
            </w:tcMar>
            <w:vAlign w:val="center"/>
          </w:tcPr>
          <w:p>
            <w:pPr>
              <w:spacing w:after="40" w:before="40"/>
            </w:pPr>
            <w:r>
              <w:rPr>
                <w:rFonts w:ascii="Meiryo" w:cs="Meiryo" w:eastAsia="Meiryo" w:hAnsi="Meiryo"/>
                <w:b/>
                <w:bCs/>
                <w:i w:val="false"/>
                <w:iCs w:val="false"/>
                <w:color w:val="263238"/>
                <w:sz w:val="20"/>
                <w:szCs w:val="20"/>
              </w:rPr>
              <w:t xml:space="preserve">告知用ブログ記事（HTML）</w:t>
            </w:r>
          </w:p>
        </w:tc>
        <w:tc>
          <w:tcPr>
            <w:tcW w:type="dxa" w:w="53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社内ポータル等での告知・予習に。</w:t>
            </w:r>
          </w:p>
        </w:tc>
      </w:tr>
    </w:tbl>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5. 事前準備チェックリスト</w:t>
      </w:r>
    </w:p>
    <w:p>
      <w:pPr>
        <w:pStyle w:val="ListParagraph"/>
        <w:numPr>
          <w:ilvl w:val="0"/>
          <w:numId w:val="2"/>
        </w:numPr>
        <w:spacing w:after="70" w:line="264"/>
      </w:pPr>
      <w:r>
        <w:rPr>
          <w:rFonts w:ascii="Meiryo" w:cs="Meiryo" w:eastAsia="Meiryo" w:hAnsi="Meiryo"/>
          <w:b/>
          <w:bCs/>
          <w:i w:val="false"/>
          <w:iCs w:val="false"/>
          <w:color w:val="B58A3A"/>
          <w:sz w:val="21"/>
          <w:szCs w:val="21"/>
        </w:rPr>
        <w:t xml:space="preserve">□ </w:t>
      </w:r>
      <w:r>
        <w:rPr>
          <w:rFonts w:ascii="Meiryo" w:cs="Meiryo" w:eastAsia="Meiryo" w:hAnsi="Meiryo"/>
          <w:b w:val="false"/>
          <w:bCs w:val="false"/>
          <w:i w:val="false"/>
          <w:iCs w:val="false"/>
          <w:color w:val="263238"/>
          <w:sz w:val="20"/>
          <w:szCs w:val="20"/>
        </w:rPr>
        <w:t xml:space="preserve">自社の相談窓口（部署・担当者・連絡先）を確認し、スライド・ハンドブック・各シートの記入欄に反映する。</w:t>
      </w:r>
    </w:p>
    <w:p>
      <w:pPr>
        <w:pStyle w:val="ListParagraph"/>
        <w:numPr>
          <w:ilvl w:val="0"/>
          <w:numId w:val="2"/>
        </w:numPr>
        <w:spacing w:after="70" w:line="264"/>
      </w:pPr>
      <w:r>
        <w:rPr>
          <w:rFonts w:ascii="Meiryo" w:cs="Meiryo" w:eastAsia="Meiryo" w:hAnsi="Meiryo"/>
          <w:b/>
          <w:bCs/>
          <w:i w:val="false"/>
          <w:iCs w:val="false"/>
          <w:color w:val="B58A3A"/>
          <w:sz w:val="21"/>
          <w:szCs w:val="21"/>
        </w:rPr>
        <w:t xml:space="preserve">□ </w:t>
      </w:r>
      <w:r>
        <w:rPr>
          <w:rFonts w:ascii="Meiryo" w:cs="Meiryo" w:eastAsia="Meiryo" w:hAnsi="Meiryo"/>
          <w:b w:val="false"/>
          <w:bCs w:val="false"/>
          <w:i w:val="false"/>
          <w:iCs w:val="false"/>
          <w:color w:val="263238"/>
          <w:sz w:val="20"/>
          <w:szCs w:val="20"/>
        </w:rPr>
        <w:t xml:space="preserve">自社の就業規則・ハラスメント防止規程の該当箇所を確認し、研修内容と矛盾がないか照合する。</w:t>
      </w:r>
    </w:p>
    <w:p>
      <w:pPr>
        <w:pStyle w:val="ListParagraph"/>
        <w:numPr>
          <w:ilvl w:val="0"/>
          <w:numId w:val="2"/>
        </w:numPr>
        <w:spacing w:after="70" w:line="264"/>
      </w:pPr>
      <w:r>
        <w:rPr>
          <w:rFonts w:ascii="Meiryo" w:cs="Meiryo" w:eastAsia="Meiryo" w:hAnsi="Meiryo"/>
          <w:b/>
          <w:bCs/>
          <w:i w:val="false"/>
          <w:iCs w:val="false"/>
          <w:color w:val="B58A3A"/>
          <w:sz w:val="21"/>
          <w:szCs w:val="21"/>
        </w:rPr>
        <w:t xml:space="preserve">□ </w:t>
      </w:r>
      <w:r>
        <w:rPr>
          <w:rFonts w:ascii="Meiryo" w:cs="Meiryo" w:eastAsia="Meiryo" w:hAnsi="Meiryo"/>
          <w:b w:val="false"/>
          <w:bCs w:val="false"/>
          <w:i w:val="false"/>
          <w:iCs w:val="false"/>
          <w:color w:val="263238"/>
          <w:sz w:val="20"/>
          <w:szCs w:val="20"/>
        </w:rPr>
        <w:t xml:space="preserve">緊急時（暴力・脅迫・心身の危機）の連絡先・エスカレーション先を確認する。</w:t>
      </w:r>
    </w:p>
    <w:p>
      <w:pPr>
        <w:pStyle w:val="ListParagraph"/>
        <w:numPr>
          <w:ilvl w:val="0"/>
          <w:numId w:val="2"/>
        </w:numPr>
        <w:spacing w:after="70" w:line="264"/>
      </w:pPr>
      <w:r>
        <w:rPr>
          <w:rFonts w:ascii="Meiryo" w:cs="Meiryo" w:eastAsia="Meiryo" w:hAnsi="Meiryo"/>
          <w:b/>
          <w:bCs/>
          <w:i w:val="false"/>
          <w:iCs w:val="false"/>
          <w:color w:val="B58A3A"/>
          <w:sz w:val="21"/>
          <w:szCs w:val="21"/>
        </w:rPr>
        <w:t xml:space="preserve">□ </w:t>
      </w:r>
      <w:r>
        <w:rPr>
          <w:rFonts w:ascii="Meiryo" w:cs="Meiryo" w:eastAsia="Meiryo" w:hAnsi="Meiryo"/>
          <w:b w:val="false"/>
          <w:bCs w:val="false"/>
          <w:i w:val="false"/>
          <w:iCs w:val="false"/>
          <w:color w:val="263238"/>
          <w:sz w:val="20"/>
          <w:szCs w:val="20"/>
        </w:rPr>
        <w:t xml:space="preserve">産業医・カウンセラー等、相談後につなげる社内外の窓口を整理する。</w:t>
      </w:r>
    </w:p>
    <w:p>
      <w:pPr>
        <w:pStyle w:val="ListParagraph"/>
        <w:numPr>
          <w:ilvl w:val="0"/>
          <w:numId w:val="2"/>
        </w:numPr>
        <w:spacing w:after="70" w:line="264"/>
      </w:pPr>
      <w:r>
        <w:rPr>
          <w:rFonts w:ascii="Meiryo" w:cs="Meiryo" w:eastAsia="Meiryo" w:hAnsi="Meiryo"/>
          <w:b/>
          <w:bCs/>
          <w:i w:val="false"/>
          <w:iCs w:val="false"/>
          <w:color w:val="B58A3A"/>
          <w:sz w:val="21"/>
          <w:szCs w:val="21"/>
        </w:rPr>
        <w:t xml:space="preserve">□ </w:t>
      </w:r>
      <w:r>
        <w:rPr>
          <w:rFonts w:ascii="Meiryo" w:cs="Meiryo" w:eastAsia="Meiryo" w:hAnsi="Meiryo"/>
          <w:b w:val="false"/>
          <w:bCs w:val="false"/>
          <w:i w:val="false"/>
          <w:iCs w:val="false"/>
          <w:color w:val="263238"/>
          <w:sz w:val="20"/>
          <w:szCs w:val="20"/>
        </w:rPr>
        <w:t xml:space="preserve">ケースを自社の業務・職場に合わせて差し替える場合は、特定の個人が想起されない一般化された内容にする。</w:t>
      </w:r>
    </w:p>
    <w:p>
      <w:pPr>
        <w:pStyle w:val="ListParagraph"/>
        <w:numPr>
          <w:ilvl w:val="0"/>
          <w:numId w:val="2"/>
        </w:numPr>
        <w:spacing w:after="70" w:line="264"/>
      </w:pPr>
      <w:r>
        <w:rPr>
          <w:rFonts w:ascii="Meiryo" w:cs="Meiryo" w:eastAsia="Meiryo" w:hAnsi="Meiryo"/>
          <w:b/>
          <w:bCs/>
          <w:i w:val="false"/>
          <w:iCs w:val="false"/>
          <w:color w:val="B58A3A"/>
          <w:sz w:val="21"/>
          <w:szCs w:val="21"/>
        </w:rPr>
        <w:t xml:space="preserve">□ </w:t>
      </w:r>
      <w:r>
        <w:rPr>
          <w:rFonts w:ascii="Meiryo" w:cs="Meiryo" w:eastAsia="Meiryo" w:hAnsi="Meiryo"/>
          <w:b w:val="false"/>
          <w:bCs w:val="false"/>
          <w:i w:val="false"/>
          <w:iCs w:val="false"/>
          <w:color w:val="263238"/>
          <w:sz w:val="20"/>
          <w:szCs w:val="20"/>
        </w:rPr>
        <w:t xml:space="preserve">受講記録・テスト結果の保管方法（個人情報の取扱い）を決めておく。</w:t>
      </w:r>
    </w:p>
    <w:p>
      <w:pPr>
        <w:pStyle w:val="ListParagraph"/>
        <w:numPr>
          <w:ilvl w:val="0"/>
          <w:numId w:val="2"/>
        </w:numPr>
        <w:spacing w:after="70" w:line="264"/>
      </w:pPr>
      <w:r>
        <w:rPr>
          <w:rFonts w:ascii="Meiryo" w:cs="Meiryo" w:eastAsia="Meiryo" w:hAnsi="Meiryo"/>
          <w:b/>
          <w:bCs/>
          <w:i w:val="false"/>
          <w:iCs w:val="false"/>
          <w:color w:val="B58A3A"/>
          <w:sz w:val="21"/>
          <w:szCs w:val="21"/>
        </w:rPr>
        <w:t xml:space="preserve">□ </w:t>
      </w:r>
      <w:r>
        <w:rPr>
          <w:rFonts w:ascii="Meiryo" w:cs="Meiryo" w:eastAsia="Meiryo" w:hAnsi="Meiryo"/>
          <w:b w:val="false"/>
          <w:bCs w:val="false"/>
          <w:i w:val="false"/>
          <w:iCs w:val="false"/>
          <w:color w:val="263238"/>
          <w:sz w:val="20"/>
          <w:szCs w:val="20"/>
        </w:rPr>
        <w:t xml:space="preserve">オンライン実施の場合は、チャット・カメラ・録画の運用ルールを決める（後述）。</w:t>
      </w:r>
    </w:p>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6. 自社規程・窓口との整合（差し込みポイント）</w:t>
      </w:r>
    </w:p>
    <w:p>
      <w:pPr>
        <w:spacing w:after="120" w:before="0" w:line="276"/>
      </w:pPr>
      <w:r>
        <w:rPr>
          <w:rFonts w:ascii="Meiryo" w:cs="Meiryo" w:eastAsia="Meiryo" w:hAnsi="Meiryo"/>
          <w:b w:val="false"/>
          <w:bCs w:val="false"/>
          <w:i w:val="false"/>
          <w:iCs w:val="false"/>
          <w:color w:val="263238"/>
          <w:sz w:val="21"/>
          <w:szCs w:val="21"/>
        </w:rPr>
        <w:t xml:space="preserve">資料中の【自社規程を確認】の表示がある箇所は、自社の実情に合わせて補足してください。主な差し込みポイントは次のとおりです。</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相談窓口の名称・担当・連絡先（社内／社外）。</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懲戒・対処の方針（就業規則の該当条項）。</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相談者・協力者の不利益取扱い禁止、プライバシー保護の定め。</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派遣社員・取引先関係者からの相談を受けるルート。</w:t>
      </w:r>
    </w:p>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7. オンライン／集合での進め方の注意</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センシティブな話題のため、特定の同僚や実在の出来事を名指しで取り上げない。</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グループ討議は、匿名・一般化された事例（ケースワークブック）で行う。</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オンラインでは、チャットでの私的な暴露や名指しを避けるよう最初に案内する。録画する場合は事前に周知する。</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途中で体調が悪くなった人が、退席・個別相談できる導線（連絡先）を冒頭で伝える。</w:t>
      </w:r>
    </w:p>
    <w:p>
      <w:r>
        <w:br w:type="page"/>
      </w:r>
    </w:p>
    <w:p>
      <w:pPr>
        <w:keepNext/>
        <w:shd w:fill="B42318" w:color="auto" w:val="clear"/>
        <w:spacing w:after="90" w:before="40"/>
      </w:pPr>
      <w:r>
        <w:rPr>
          <w:rFonts w:ascii="Meiryo" w:cs="Meiryo" w:eastAsia="Meiryo" w:hAnsi="Meiryo"/>
          <w:b/>
          <w:bCs/>
          <w:i w:val="false"/>
          <w:iCs w:val="false"/>
          <w:color w:val="FFFFFF"/>
          <w:sz w:val="23"/>
          <w:szCs w:val="23"/>
        </w:rPr>
        <w:t xml:space="preserve">　8. 研修中に相談・開示が出た場合の対応（重要）</w:t>
      </w:r>
    </w:p>
    <w:p>
      <w:pPr>
        <w:spacing w:after="120" w:before="0" w:line="276"/>
      </w:pPr>
      <w:r>
        <w:rPr>
          <w:rFonts w:ascii="Meiryo" w:cs="Meiryo" w:eastAsia="Meiryo" w:hAnsi="Meiryo"/>
          <w:b w:val="false"/>
          <w:bCs w:val="false"/>
          <w:i w:val="false"/>
          <w:iCs w:val="false"/>
          <w:color w:val="263238"/>
          <w:sz w:val="21"/>
          <w:szCs w:val="21"/>
        </w:rPr>
        <w:t xml:space="preserve">研修をきっかけに、その場で被害の開示や相談が出ることがあります。次の点に注意してください。</w:t>
      </w:r>
    </w:p>
    <w:tbl>
      <w:tblPr>
        <w:tblW w:type="dxa" w:w="9006"/>
        <w:tblBorders>
          <w:top w:val="single" w:color="D7DEE6" w:sz="4"/>
          <w:left w:val="single" w:color="D7DEE6" w:sz="4"/>
          <w:bottom w:val="single" w:color="D7DEE6" w:sz="4"/>
          <w:right w:val="single" w:color="D7DEE6" w:sz="4"/>
          <w:insideH w:val="single" w:color="D7DEE6" w:sz="4"/>
          <w:insideV w:val="single" w:color="D7DEE6" w:sz="4"/>
        </w:tblBorders>
      </w:tblPr>
      <w:tblGrid>
        <w:gridCol w:w="4503"/>
        <w:gridCol w:w="4503"/>
      </w:tblGrid>
      <w:tr>
        <w:tc>
          <w:tcPr>
            <w:tcW w:type="dxa" w:w="4503"/>
            <w:shd w:fill="2F6B4F"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する</w:t>
            </w:r>
          </w:p>
        </w:tc>
        <w:tc>
          <w:tcPr>
            <w:tcW w:type="dxa" w:w="4503"/>
            <w:shd w:fill="B42318"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しない</w:t>
            </w:r>
          </w:p>
        </w:tc>
      </w:tr>
      <w:tr>
        <w:tc>
          <w:tcPr>
            <w:tcW w:type="dxa" w:w="4503"/>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個別に、安全な場所で受け止める。まず「話してくれてありがとう」と伝える。</w:t>
            </w:r>
          </w:p>
        </w:tc>
        <w:tc>
          <w:tcPr>
            <w:tcW w:type="dxa" w:w="4503"/>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研修の場（公開のやり取り・全体チャット）で詳細を語らせる。</w:t>
            </w:r>
          </w:p>
        </w:tc>
      </w:tr>
      <w:tr>
        <w:tc>
          <w:tcPr>
            <w:tcW w:type="dxa" w:w="4503"/>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本人の意向を確認し、共有の必要性・共有先・範囲を説明したうえで、対応に必要な最小限を正式窓口へつなぐ。無条件の秘密保持は約束しない。</w:t>
            </w:r>
          </w:p>
        </w:tc>
        <w:tc>
          <w:tcPr>
            <w:tcW w:type="dxa" w:w="4503"/>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講師・担当が一人で事実調査をしたり、行為者とされる人に確認・対決する。</w:t>
            </w:r>
          </w:p>
        </w:tc>
      </w:tr>
      <w:tr>
        <w:tc>
          <w:tcPr>
            <w:tcW w:type="dxa" w:w="4503"/>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緊急性が高い場合（暴力・脅迫・心身の危機）は、安全確保を最優先し速やかに上位者・窓口へ。</w:t>
            </w:r>
          </w:p>
        </w:tc>
        <w:tc>
          <w:tcPr>
            <w:tcW w:type="dxa" w:w="4503"/>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対応に関係のない者へ共有する・噂にする（会社として必要な窓口・人事等への共有とは区別）。</w:t>
            </w:r>
          </w:p>
        </w:tc>
      </w:tr>
    </w:tbl>
    <w:p>
      <w:pPr>
        <w:spacing w:after="120" w:before="40" w:line="276"/>
      </w:pPr>
      <w:r>
        <w:rPr>
          <w:rFonts w:ascii="Meiryo" w:cs="Meiryo" w:eastAsia="Meiryo" w:hAnsi="Meiryo"/>
          <w:b w:val="false"/>
          <w:bCs w:val="false"/>
          <w:i w:val="false"/>
          <w:iCs w:val="false"/>
          <w:color w:val="B42318"/>
          <w:sz w:val="19"/>
          <w:szCs w:val="19"/>
        </w:rPr>
        <w:t xml:space="preserve">※ 生命・身体の危険、重大な健康上の懸念又は被害の継続のおそれがある場合には、相談者の同意が得られなくても、安全確保等に必要な共有を行う場合があります。</w:t>
      </w:r>
    </w:p>
    <w:p>
      <w:pPr>
        <w:spacing w:after="120" w:before="50" w:line="276"/>
      </w:pPr>
      <w:r>
        <w:rPr>
          <w:rFonts w:ascii="Meiryo" w:cs="Meiryo" w:eastAsia="Meiryo" w:hAnsi="Meiryo"/>
          <w:b w:val="false"/>
          <w:bCs w:val="false"/>
          <w:i/>
          <w:iCs/>
          <w:color w:val="243B53"/>
          <w:sz w:val="19"/>
          <w:szCs w:val="19"/>
        </w:rPr>
        <w:t xml:space="preserve">詳しい初動は「相談初動サポートシート」を参照してください。</w:t>
      </w:r>
    </w:p>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9. 心理的安全とプライバシーへの配慮</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受講者の中に被害経験のある人がいることを前提に進める。</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個人の被害経験を発表させない。発言を強制しない。</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具体的事例は、実在の個人が特定されない形にする。</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相談先（社内窓口・産業医・社外相談）を、研修の最後に必ず案内する。</w:t>
      </w:r>
    </w:p>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10. 確認テストの実施・採点・記録</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確認テストは解答なしで配布し、受講後に実施する。解答解説は採点・振り返りに使う。</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ケース判断は記述式のため、解答解説の評価ポイントを基準に配点する。</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受講記録・点数は、個人情報として保管方法・保管期間・閲覧範囲を決めて管理する。</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点数は理解度の把握と復習のために使い、不利益な評価のためだけに用いない運用が望ましい。</w:t>
      </w:r>
    </w:p>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11. 欠席者・中途入社者のフォロー</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欠席者には、スライド・ハンドブックの配布と確認テストの提出で受講に代える運用を用意する。</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中途入社者には、入社時オリエンテーションで本資料を案内する。</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受講・未受講の管理表を作り、未受講者へのリマインドを行う。</w:t>
      </w:r>
    </w:p>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12. 管理職向けの追加ポイント</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部下からの相談を受けたときの初動（受け止め・記録・窓口連携）を確認する。</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飲み会・出張・オンラインなど、職務の延長といえる場面での配慮（参加の任意性、席順・飲酒の強要をしない等）。</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相談者・協力者に不利益な取扱いをしない。プライバシーを守る。</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「受け流して」で放置しない。顧客・取引先が行為者の場合も、まず受け止めて対応する。</w:t>
      </w:r>
    </w:p>
    <w:p>
      <w:r>
        <w:br w:type="page"/>
      </w:r>
    </w:p>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13. 2026年10月1日の改正をふまえた更新</w:t>
      </w:r>
    </w:p>
    <w:p>
      <w:pPr>
        <w:spacing w:after="120" w:before="0" w:line="276"/>
      </w:pPr>
      <w:r>
        <w:rPr>
          <w:rFonts w:ascii="Meiryo" w:cs="Meiryo" w:eastAsia="Meiryo" w:hAnsi="Meiryo"/>
          <w:b/>
          <w:bCs/>
          <w:i w:val="false"/>
          <w:iCs w:val="false"/>
          <w:color w:val="237A75"/>
          <w:sz w:val="18"/>
          <w:szCs w:val="18"/>
        </w:rPr>
        <w:t xml:space="preserve">【2026年10月1日適用】 </w:t>
      </w:r>
      <w:r>
        <w:rPr>
          <w:rFonts w:ascii="Meiryo" w:cs="Meiryo" w:eastAsia="Meiryo" w:hAnsi="Meiryo"/>
          <w:b w:val="false"/>
          <w:bCs w:val="false"/>
          <w:i w:val="false"/>
          <w:iCs w:val="false"/>
          <w:color w:val="263238"/>
          <w:sz w:val="20"/>
          <w:szCs w:val="20"/>
        </w:rPr>
        <w:t xml:space="preserve">改正法（令和7年法律第63号）により、2026年10月1日から、現在の職場セクハラ防止措置義務に加えて、求職者等の求職活動等に関するセクハラ防止措置が別途義務づけられ、顧客等からの著しい迷惑行為（カスタマーハラスメント）対策も義務となります。</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求職者等（就職活動中の学生、インターン参加者、応募者等）への対応は、第6話で詳しく扱う。採用・面接・インターンに関わる社員には、施行に合わせて追加の周知を行う。</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顧客等からの著しい迷惑行為への対応強化は、第7話で扱う。</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本研修の本体（現在施行中の職場セクハラ）は、施行後も引き続き有効。施行日以降は、求職者等への配慮を加えた版に更新する。</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施行日以降の更新時には、法令及び告示だけでなく、厚生労働省が2026年4月24日に公表した施行通知、ハラスメント防止措置義務規定等の解釈事項及び最新Q&amp;Aも確認する。</w:t>
      </w:r>
    </w:p>
    <w:p>
      <w:pPr>
        <w:keepNext/>
        <w:spacing w:after="80" w:before="180"/>
      </w:pPr>
      <w:r>
        <w:rPr>
          <w:rFonts w:ascii="Meiryo" w:cs="Meiryo" w:eastAsia="Meiryo" w:hAnsi="Meiryo"/>
          <w:b/>
          <w:bCs/>
          <w:i w:val="false"/>
          <w:iCs w:val="false"/>
          <w:color w:val="243B53"/>
          <w:sz w:val="22"/>
          <w:szCs w:val="22"/>
        </w:rPr>
        <w:t xml:space="preserve">版管理</w:t>
      </w:r>
    </w:p>
    <w:p>
      <w:pPr>
        <w:spacing w:after="120" w:before="0" w:line="276"/>
      </w:pPr>
      <w:r>
        <w:rPr>
          <w:rFonts w:ascii="Meiryo" w:cs="Meiryo" w:eastAsia="Meiryo" w:hAnsi="Meiryo"/>
          <w:b w:val="false"/>
          <w:bCs w:val="false"/>
          <w:i w:val="false"/>
          <w:iCs w:val="false"/>
          <w:color w:val="263238"/>
          <w:sz w:val="20"/>
          <w:szCs w:val="20"/>
        </w:rPr>
        <w:t xml:space="preserve">改訂のつど、次の項目を記録する。</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版番号</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法令・制度基準日</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改訂日</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改訂理由</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改訂箇所</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確認した法令、告示、通知及びQ&amp;A</w:t>
      </w:r>
    </w:p>
    <w:p>
      <w:pPr>
        <w:spacing w:after="120" w:before="50" w:line="276"/>
      </w:pPr>
      <w:r>
        <w:rPr>
          <w:rFonts w:ascii="Meiryo" w:cs="Meiryo" w:eastAsia="Meiryo" w:hAnsi="Meiryo"/>
          <w:b w:val="false"/>
          <w:bCs w:val="false"/>
          <w:i w:val="false"/>
          <w:iCs w:val="false"/>
          <w:color w:val="243B53"/>
          <w:sz w:val="19"/>
          <w:szCs w:val="19"/>
        </w:rPr>
        <w:t xml:space="preserve">運用：資料の表紙・フッターに版数と法令基準日を明記し、改正・告示の更新時に差し替える。更新時は、一次資料（厚生労働省の指針・通達・施行通知・Q&amp;A）で最新の条文・告示を確認してから反映する。</w:t>
      </w:r>
    </w:p>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14. 説明時に避けたい表現（誤解を生む言い方）</w:t>
      </w:r>
    </w:p>
    <w:p>
      <w:pPr>
        <w:spacing w:after="120" w:before="0" w:line="276"/>
      </w:pPr>
      <w:r>
        <w:rPr>
          <w:rFonts w:ascii="Meiryo" w:cs="Meiryo" w:eastAsia="Meiryo" w:hAnsi="Meiryo"/>
          <w:b w:val="false"/>
          <w:bCs w:val="false"/>
          <w:i w:val="false"/>
          <w:iCs w:val="false"/>
          <w:color w:val="263238"/>
          <w:sz w:val="21"/>
          <w:szCs w:val="21"/>
        </w:rPr>
        <w:t xml:space="preserve">次のような断定は誤解を生みます。研修中・資料説明では避けてください。</w:t>
      </w:r>
    </w:p>
    <w:tbl>
      <w:tblPr>
        <w:tblW w:type="dxa" w:w="9006"/>
        <w:tblBorders>
          <w:top w:val="single" w:color="D7DEE6" w:sz="4"/>
          <w:left w:val="single" w:color="D7DEE6" w:sz="4"/>
          <w:bottom w:val="single" w:color="D7DEE6" w:sz="4"/>
          <w:right w:val="single" w:color="D7DEE6" w:sz="4"/>
          <w:insideH w:val="single" w:color="D7DEE6" w:sz="4"/>
          <w:insideV w:val="single" w:color="D7DEE6" w:sz="4"/>
        </w:tblBorders>
      </w:tblPr>
      <w:tblGrid>
        <w:gridCol w:w="5400"/>
        <w:gridCol w:w="3606"/>
      </w:tblGrid>
      <w:tr>
        <w:tc>
          <w:tcPr>
            <w:tcW w:type="dxa" w:w="5400"/>
            <w:shd w:fill="B42318"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避けたい言い方</w:t>
            </w:r>
          </w:p>
        </w:tc>
        <w:tc>
          <w:tcPr>
            <w:tcW w:type="dxa" w:w="3606"/>
            <w:shd w:fill="2F6B4F"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正しい理解</w:t>
            </w:r>
          </w:p>
        </w:tc>
      </w:tr>
      <w:tr>
        <w:tc>
          <w:tcPr>
            <w:tcW w:type="dxa" w:w="54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「上司から女性部下へのものだけ」「男性は被害者にならない」</w:t>
            </w:r>
          </w:p>
        </w:tc>
        <w:tc>
          <w:tcPr>
            <w:tcW w:type="dxa" w:w="36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性別・立場を問わず成立する。</w:t>
            </w:r>
          </w:p>
        </w:tc>
      </w:tr>
      <w:tr>
        <w:tc>
          <w:tcPr>
            <w:tcW w:type="dxa" w:w="54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「同性間は成立しない」「顧客は行為者にならない」</w:t>
            </w:r>
          </w:p>
        </w:tc>
        <w:tc>
          <w:tcPr>
            <w:tcW w:type="dxa" w:w="36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同性間でも成立。顧客・取引先等も行為者になり得る。</w:t>
            </w:r>
          </w:p>
        </w:tc>
      </w:tr>
      <w:tr>
        <w:tc>
          <w:tcPr>
            <w:tcW w:type="dxa" w:w="54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「はっきり拒否しなければ同意」「笑顔・飲み会参加＝同意」</w:t>
            </w:r>
          </w:p>
        </w:tc>
        <w:tc>
          <w:tcPr>
            <w:tcW w:type="dxa" w:w="36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意に反するかで判断。拒否がなくても成立し得る。</w:t>
            </w:r>
          </w:p>
        </w:tc>
      </w:tr>
      <w:tr>
        <w:tc>
          <w:tcPr>
            <w:tcW w:type="dxa" w:w="54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「一度ならセーフ」「必ずセクハラ」</w:t>
            </w:r>
          </w:p>
        </w:tc>
        <w:tc>
          <w:tcPr>
            <w:tcW w:type="dxa" w:w="36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内容・態様・関係性で判断。一度でも重大になり得る。</w:t>
            </w:r>
          </w:p>
        </w:tc>
      </w:tr>
      <w:tr>
        <w:tc>
          <w:tcPr>
            <w:tcW w:type="dxa" w:w="54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「時間外・私用SNSは必ず無関係」「私的交流はすべて職場」</w:t>
            </w:r>
          </w:p>
        </w:tc>
        <w:tc>
          <w:tcPr>
            <w:tcW w:type="dxa" w:w="36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職務との関連で総合的に判断する。</w:t>
            </w:r>
          </w:p>
        </w:tc>
      </w:tr>
      <w:tr>
        <w:tc>
          <w:tcPr>
            <w:tcW w:type="dxa" w:w="54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「性別役割の言動はすべて直ちにセクハラ」</w:t>
            </w:r>
          </w:p>
        </w:tc>
        <w:tc>
          <w:tcPr>
            <w:tcW w:type="dxa" w:w="36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原因・背景になり得るもの。内容により差別等にもなり得る。</w:t>
            </w:r>
          </w:p>
        </w:tc>
      </w:tr>
      <w:tr>
        <w:tc>
          <w:tcPr>
            <w:tcW w:type="dxa" w:w="54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「相談者の主張だけで処分」「否認だけで虚偽と断定」</w:t>
            </w:r>
          </w:p>
        </w:tc>
        <w:tc>
          <w:tcPr>
            <w:tcW w:type="dxa" w:w="36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公正な事実確認を行う。双方の人権に配慮。</w:t>
            </w:r>
          </w:p>
        </w:tc>
      </w:tr>
      <w:tr>
        <w:tc>
          <w:tcPr>
            <w:tcW w:type="dxa" w:w="54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「求職者等への措置はもう施行済み」</w:t>
            </w:r>
          </w:p>
        </w:tc>
        <w:tc>
          <w:tcPr>
            <w:tcW w:type="dxa" w:w="36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2026年10月1日からの義務（第6話）。</w:t>
            </w:r>
          </w:p>
        </w:tc>
      </w:tr>
      <w:tr>
        <w:tc>
          <w:tcPr>
            <w:tcW w:type="dxa" w:w="54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「研修さえやれば措置義務は完了」「AIが最終判定する」</w:t>
            </w:r>
          </w:p>
        </w:tc>
        <w:tc>
          <w:tcPr>
            <w:tcW w:type="dxa" w:w="36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研修は措置の一部。判断は人と規程・窓口で行う。</w:t>
            </w:r>
          </w:p>
        </w:tc>
      </w:tr>
    </w:tbl>
    <w:p>
      <w:pPr>
        <w:spacing w:after="80"/>
      </w:pPr>
      <w:r>
        <w:rPr>
          <w:rFonts w:ascii="Meiryo" w:cs="Meiryo" w:eastAsia="Meiryo" w:hAnsi="Meiryo"/>
          <w:b w:val="false"/>
          <w:bCs w:val="false"/>
          <w:i w:val="false"/>
          <w:iCs w:val="false"/>
          <w:color w:val="263238"/>
          <w:sz w:val="12"/>
          <w:szCs w:val="12"/>
        </w:rPr>
        <w:t xml:space="preserve"/>
      </w:r>
    </w:p>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15. カスタマイズ・最終チェックリスト</w:t>
      </w:r>
    </w:p>
    <w:p>
      <w:pPr>
        <w:pStyle w:val="ListParagraph"/>
        <w:numPr>
          <w:ilvl w:val="0"/>
          <w:numId w:val="2"/>
        </w:numPr>
        <w:spacing w:after="70" w:line="264"/>
      </w:pPr>
      <w:r>
        <w:rPr>
          <w:rFonts w:ascii="Meiryo" w:cs="Meiryo" w:eastAsia="Meiryo" w:hAnsi="Meiryo"/>
          <w:b/>
          <w:bCs/>
          <w:i w:val="false"/>
          <w:iCs w:val="false"/>
          <w:color w:val="B58A3A"/>
          <w:sz w:val="21"/>
          <w:szCs w:val="21"/>
        </w:rPr>
        <w:t xml:space="preserve">□ </w:t>
      </w:r>
      <w:r>
        <w:rPr>
          <w:rFonts w:ascii="Meiryo" w:cs="Meiryo" w:eastAsia="Meiryo" w:hAnsi="Meiryo"/>
          <w:b w:val="false"/>
          <w:bCs w:val="false"/>
          <w:i w:val="false"/>
          <w:iCs w:val="false"/>
          <w:color w:val="263238"/>
          <w:sz w:val="20"/>
          <w:szCs w:val="20"/>
        </w:rPr>
        <w:t xml:space="preserve">相談窓口・緊急連絡先を、全資料の記入欄に反映した。</w:t>
      </w:r>
    </w:p>
    <w:p>
      <w:pPr>
        <w:pStyle w:val="ListParagraph"/>
        <w:numPr>
          <w:ilvl w:val="0"/>
          <w:numId w:val="2"/>
        </w:numPr>
        <w:spacing w:after="70" w:line="264"/>
      </w:pPr>
      <w:r>
        <w:rPr>
          <w:rFonts w:ascii="Meiryo" w:cs="Meiryo" w:eastAsia="Meiryo" w:hAnsi="Meiryo"/>
          <w:b/>
          <w:bCs/>
          <w:i w:val="false"/>
          <w:iCs w:val="false"/>
          <w:color w:val="B58A3A"/>
          <w:sz w:val="21"/>
          <w:szCs w:val="21"/>
        </w:rPr>
        <w:t xml:space="preserve">□ </w:t>
      </w:r>
      <w:r>
        <w:rPr>
          <w:rFonts w:ascii="Meiryo" w:cs="Meiryo" w:eastAsia="Meiryo" w:hAnsi="Meiryo"/>
          <w:b w:val="false"/>
          <w:bCs w:val="false"/>
          <w:i w:val="false"/>
          <w:iCs w:val="false"/>
          <w:color w:val="263238"/>
          <w:sz w:val="20"/>
          <w:szCs w:val="20"/>
        </w:rPr>
        <w:t xml:space="preserve">自社規程・就業規則と研修内容の整合を確認した。</w:t>
      </w:r>
    </w:p>
    <w:p>
      <w:pPr>
        <w:pStyle w:val="ListParagraph"/>
        <w:numPr>
          <w:ilvl w:val="0"/>
          <w:numId w:val="2"/>
        </w:numPr>
        <w:spacing w:after="70" w:line="264"/>
      </w:pPr>
      <w:r>
        <w:rPr>
          <w:rFonts w:ascii="Meiryo" w:cs="Meiryo" w:eastAsia="Meiryo" w:hAnsi="Meiryo"/>
          <w:b/>
          <w:bCs/>
          <w:i w:val="false"/>
          <w:iCs w:val="false"/>
          <w:color w:val="B58A3A"/>
          <w:sz w:val="21"/>
          <w:szCs w:val="21"/>
        </w:rPr>
        <w:t xml:space="preserve">□ </w:t>
      </w:r>
      <w:r>
        <w:rPr>
          <w:rFonts w:ascii="Meiryo" w:cs="Meiryo" w:eastAsia="Meiryo" w:hAnsi="Meiryo"/>
          <w:b w:val="false"/>
          <w:bCs w:val="false"/>
          <w:i w:val="false"/>
          <w:iCs w:val="false"/>
          <w:color w:val="263238"/>
          <w:sz w:val="20"/>
          <w:szCs w:val="20"/>
        </w:rPr>
        <w:t xml:space="preserve">ケースを自社化する場合、個人が特定されない内容にした。</w:t>
      </w:r>
    </w:p>
    <w:p>
      <w:pPr>
        <w:pStyle w:val="ListParagraph"/>
        <w:numPr>
          <w:ilvl w:val="0"/>
          <w:numId w:val="2"/>
        </w:numPr>
        <w:spacing w:after="70" w:line="264"/>
      </w:pPr>
      <w:r>
        <w:rPr>
          <w:rFonts w:ascii="Meiryo" w:cs="Meiryo" w:eastAsia="Meiryo" w:hAnsi="Meiryo"/>
          <w:b/>
          <w:bCs/>
          <w:i w:val="false"/>
          <w:iCs w:val="false"/>
          <w:color w:val="B58A3A"/>
          <w:sz w:val="21"/>
          <w:szCs w:val="21"/>
        </w:rPr>
        <w:t xml:space="preserve">□ </w:t>
      </w:r>
      <w:r>
        <w:rPr>
          <w:rFonts w:ascii="Meiryo" w:cs="Meiryo" w:eastAsia="Meiryo" w:hAnsi="Meiryo"/>
          <w:b w:val="false"/>
          <w:bCs w:val="false"/>
          <w:i w:val="false"/>
          <w:iCs w:val="false"/>
          <w:color w:val="263238"/>
          <w:sz w:val="20"/>
          <w:szCs w:val="20"/>
        </w:rPr>
        <w:t xml:space="preserve">被害経験者への配慮（発言の非強制、退席導線、相談先案内）を準備した。</w:t>
      </w:r>
    </w:p>
    <w:p>
      <w:pPr>
        <w:pStyle w:val="ListParagraph"/>
        <w:numPr>
          <w:ilvl w:val="0"/>
          <w:numId w:val="2"/>
        </w:numPr>
        <w:spacing w:after="70" w:line="264"/>
      </w:pPr>
      <w:r>
        <w:rPr>
          <w:rFonts w:ascii="Meiryo" w:cs="Meiryo" w:eastAsia="Meiryo" w:hAnsi="Meiryo"/>
          <w:b/>
          <w:bCs/>
          <w:i w:val="false"/>
          <w:iCs w:val="false"/>
          <w:color w:val="B58A3A"/>
          <w:sz w:val="21"/>
          <w:szCs w:val="21"/>
        </w:rPr>
        <w:t xml:space="preserve">□ </w:t>
      </w:r>
      <w:r>
        <w:rPr>
          <w:rFonts w:ascii="Meiryo" w:cs="Meiryo" w:eastAsia="Meiryo" w:hAnsi="Meiryo"/>
          <w:b w:val="false"/>
          <w:bCs w:val="false"/>
          <w:i w:val="false"/>
          <w:iCs w:val="false"/>
          <w:color w:val="263238"/>
          <w:sz w:val="20"/>
          <w:szCs w:val="20"/>
        </w:rPr>
        <w:t xml:space="preserve">確認テストの実施・採点・記録管理の方法を決めた。</w:t>
      </w:r>
    </w:p>
    <w:p>
      <w:pPr>
        <w:pStyle w:val="ListParagraph"/>
        <w:numPr>
          <w:ilvl w:val="0"/>
          <w:numId w:val="2"/>
        </w:numPr>
        <w:spacing w:after="70" w:line="264"/>
      </w:pPr>
      <w:r>
        <w:rPr>
          <w:rFonts w:ascii="Meiryo" w:cs="Meiryo" w:eastAsia="Meiryo" w:hAnsi="Meiryo"/>
          <w:b/>
          <w:bCs/>
          <w:i w:val="false"/>
          <w:iCs w:val="false"/>
          <w:color w:val="B58A3A"/>
          <w:sz w:val="21"/>
          <w:szCs w:val="21"/>
        </w:rPr>
        <w:t xml:space="preserve">□ </w:t>
      </w:r>
      <w:r>
        <w:rPr>
          <w:rFonts w:ascii="Meiryo" w:cs="Meiryo" w:eastAsia="Meiryo" w:hAnsi="Meiryo"/>
          <w:b w:val="false"/>
          <w:bCs w:val="false"/>
          <w:i w:val="false"/>
          <w:iCs w:val="false"/>
          <w:color w:val="263238"/>
          <w:sz w:val="20"/>
          <w:szCs w:val="20"/>
        </w:rPr>
        <w:t xml:space="preserve">欠席者・中途入社者のフォロー方法を決めた。</w:t>
      </w:r>
    </w:p>
    <w:p>
      <w:pPr>
        <w:pStyle w:val="ListParagraph"/>
        <w:numPr>
          <w:ilvl w:val="0"/>
          <w:numId w:val="2"/>
        </w:numPr>
        <w:spacing w:after="70" w:line="264"/>
      </w:pPr>
      <w:r>
        <w:rPr>
          <w:rFonts w:ascii="Meiryo" w:cs="Meiryo" w:eastAsia="Meiryo" w:hAnsi="Meiryo"/>
          <w:b/>
          <w:bCs/>
          <w:i w:val="false"/>
          <w:iCs w:val="false"/>
          <w:color w:val="B58A3A"/>
          <w:sz w:val="21"/>
          <w:szCs w:val="21"/>
        </w:rPr>
        <w:t xml:space="preserve">□ </w:t>
      </w:r>
      <w:r>
        <w:rPr>
          <w:rFonts w:ascii="Meiryo" w:cs="Meiryo" w:eastAsia="Meiryo" w:hAnsi="Meiryo"/>
          <w:b w:val="false"/>
          <w:bCs w:val="false"/>
          <w:i w:val="false"/>
          <w:iCs w:val="false"/>
          <w:color w:val="263238"/>
          <w:sz w:val="20"/>
          <w:szCs w:val="20"/>
        </w:rPr>
        <w:t xml:space="preserve">法令基準日・版数を表紙／フッターに記載した。</w:t>
      </w:r>
    </w:p>
    <w:p>
      <w:pPr>
        <w:spacing w:after="60"/>
      </w:pPr>
      <w:r>
        <w:rPr>
          <w:rFonts w:ascii="Meiryo" w:cs="Meiryo" w:eastAsia="Meiryo" w:hAnsi="Meiryo"/>
          <w:b w:val="false"/>
          <w:bCs w:val="false"/>
          <w:i w:val="false"/>
          <w:iCs w:val="false"/>
          <w:color w:val="263238"/>
          <w:sz w:val="12"/>
          <w:szCs w:val="12"/>
        </w:rPr>
        <w:t xml:space="preserve"/>
      </w:r>
    </w:p>
    <w:tbl>
      <w:tblPr>
        <w:tblW w:type="dxa" w:w="9706"/>
        <w:tblBorders>
          <w:top w:val="single" w:color="E6F2F1" w:sz="4"/>
          <w:left w:val="single" w:color="237A75" w:sz="36"/>
          <w:bottom w:val="single" w:color="E6F2F1" w:sz="4"/>
          <w:right w:val="single" w:color="E6F2F1" w:sz="4"/>
          <w:insideH w:val="none"/>
          <w:insideV w:val="none"/>
        </w:tblBorders>
      </w:tblPr>
      <w:tblGrid>
        <w:gridCol w:w="9706"/>
      </w:tblGrid>
      <w:tr>
        <w:tc>
          <w:tcPr>
            <w:tcW w:type="dxa" w:w="9706"/>
            <w:shd w:fill="E6F2F1" w:color="auto" w:val="clear"/>
            <w:tcMar>
              <w:top w:type="dxa" w:w="120"/>
              <w:left w:type="dxa" w:w="200"/>
              <w:bottom w:type="dxa" w:w="120"/>
              <w:right w:type="dxa" w:w="160"/>
            </w:tcMar>
          </w:tcPr>
          <w:p>
            <w:pPr>
              <w:spacing w:after="70" w:line="264"/>
            </w:pPr>
            <w:r>
              <w:rPr>
                <w:rFonts w:ascii="Meiryo" w:cs="Meiryo" w:eastAsia="Meiryo" w:hAnsi="Meiryo"/>
                <w:b/>
                <w:bCs/>
                <w:i w:val="false"/>
                <w:iCs w:val="false"/>
                <w:color w:val="263238"/>
                <w:sz w:val="20"/>
                <w:szCs w:val="20"/>
              </w:rPr>
              <w:t xml:space="preserve">最後に</w:t>
            </w:r>
          </w:p>
          <w:p>
            <w:pPr>
              <w:spacing w:after="20" w:line="264"/>
            </w:pPr>
            <w:r>
              <w:rPr>
                <w:rFonts w:ascii="Meiryo" w:cs="Meiryo" w:eastAsia="Meiryo" w:hAnsi="Meiryo"/>
                <w:b w:val="false"/>
                <w:bCs w:val="false"/>
                <w:i w:val="false"/>
                <w:iCs w:val="false"/>
                <w:color w:val="263238"/>
                <w:sz w:val="19"/>
                <w:szCs w:val="19"/>
              </w:rPr>
              <w:t xml:space="preserve">この研修は、職場の安全と信頼を守るための土台づくりです。完璧な台本より、受講者が「迷ったら立ち止まり、相談する」状態になることを目指してください。</w:t>
            </w:r>
          </w:p>
        </w:tc>
      </w:tr>
    </w:tbl>
    <w:p>
      <w:pPr>
        <w:spacing w:after="60" w:before="80"/>
      </w:pPr>
      <w:r>
        <w:rPr>
          <w:rFonts w:ascii="Meiryo" w:cs="Meiryo" w:eastAsia="Meiryo" w:hAnsi="Meiryo"/>
          <w:b w:val="false"/>
          <w:bCs w:val="false"/>
          <w:i/>
          <w:iCs/>
          <w:color w:val="243B53"/>
          <w:sz w:val="16"/>
          <w:szCs w:val="16"/>
        </w:rPr>
        <w:t xml:space="preserve">出典：男女雇用機会均等法第11条／厚生労働省「職場におけるセクシュアルハラスメント防止指針」（2026年6月18日確認）。2026年10月1日施行分は令和7年法律第63号及び関係告示に基づく。</w:t>
      </w:r>
    </w:p>
    <w:sectPr>
      <w:footerReference w:type="default" r:id="rId7"/>
      <w:pgSz w:w="11906" w:h="16838" w:orient="portrait"/>
      <w:pgMar w:top="1100" w:right="1100" w:bottom="11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7DEE6" w:sz="4"/>
      </w:pBdr>
      <w:tabs>
        <w:tab w:val="center" w:pos="4853"/>
        <w:tab w:val="right" w:pos="9706"/>
      </w:tabs>
      <w:spacing w:before="60"/>
    </w:pPr>
    <w:r>
      <w:rPr>
        <w:rFonts w:ascii="Meiryo" w:cs="Meiryo" w:eastAsia="Meiryo" w:hAnsi="Meiryo"/>
        <w:b/>
        <w:bCs/>
        <w:i w:val="false"/>
        <w:iCs w:val="false"/>
        <w:color w:val="B58A3A"/>
        <w:sz w:val="16"/>
        <w:szCs w:val="16"/>
      </w:rPr>
      <w:t xml:space="preserve">Legal GPT</w:t>
    </w:r>
    <w:r>
      <w:rPr>
        <w:rFonts w:ascii="Meiryo" w:cs="Meiryo" w:eastAsia="Meiryo" w:hAnsi="Meiryo"/>
        <w:b w:val="false"/>
        <w:bCs w:val="false"/>
        <w:i w:val="false"/>
        <w:iCs w:val="false"/>
        <w:color w:val="243B53"/>
        <w:sz w:val="15"/>
        <w:szCs w:val="15"/>
      </w:rPr>
      <w:t xml:space="preserve">	セクハラ研修｜企画・運営ガイド（第5話）</w:t>
    </w:r>
    <w:r>
      <w:rPr>
        <w:rFonts w:ascii="Meiryo" w:cs="Meiryo" w:eastAsia="Meiryo" w:hAnsi="Meiryo"/>
        <w:color w:val="243B53"/>
        <w:sz w:val="15"/>
        <w:szCs w:val="15"/>
      </w:rPr>
      <w:t xml:space="preserve">	</w:t>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20" w:hanging="240"/>
      </w:pPr>
      <w:rPr>
        <w:rFonts w:ascii="Meiryo" w:cs="Meiryo" w:eastAsia="Meiryo" w:hAnsi="Meiryo"/>
        <w:color w:val="B58A3A"/>
      </w:rPr>
    </w:lvl>
    <w:lvl w:ilvl="1" w15:tentative="1">
      <w:start w:val="1"/>
      <w:numFmt w:val="bullet"/>
      <w:lvlText w:val="–"/>
      <w:lvlJc w:val="left"/>
      <w:pPr>
        <w:ind w:left="840" w:hanging="240"/>
      </w:pPr>
      <w:rPr>
        <w:rFonts w:ascii="Meiryo" w:cs="Meiryo" w:eastAsia="Meiryo" w:hAnsi="Meiryo"/>
        <w:color w:val="243B53"/>
      </w:rPr>
    </w:lvl>
  </w:abstractNum>
  <w:abstractNum w:abstractNumId="3" w15:restartNumberingAfterBreak="0">
    <w:multiLevelType w:val="hybridMultilevel"/>
    <w:lvl w:ilvl="0" w15:tentative="1">
      <w:start w:val="1"/>
      <w:numFmt w:val="decimal"/>
      <w:lvlText w:val="%1."/>
      <w:lvlJc w:val="left"/>
      <w:pPr>
        <w:ind w:left="420" w:hanging="260"/>
      </w:pPr>
      <w:rPr>
        <w:rFonts w:ascii="Meiryo" w:cs="Meiryo" w:eastAsia="Meiryo" w:hAnsi="Meiryo"/>
        <w:b/>
        <w:bCs/>
        <w:color w:val="16314F"/>
      </w:rPr>
    </w:lvl>
    <w:lvl w:ilvl="1" w15:tentative="1">
      <w:start w:val="1"/>
      <w:numFmt w:val="decimal"/>
      <w:lvlText w:val="%1.%2"/>
      <w:lvlJc w:val="left"/>
      <w:pPr>
        <w:ind w:left="880" w:hanging="3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セクハラ研修 企画・運営ガイド</dc:title>
  <dc:creator>Legal GPT</dc:creator>
  <cp:lastModifiedBy>Un-named</cp:lastModifiedBy>
  <cp:revision>1</cp:revision>
  <dcterms:created xsi:type="dcterms:W3CDTF">2026-06-19T03:37:49.329Z</dcterms:created>
  <dcterms:modified xsi:type="dcterms:W3CDTF">2026-06-19T03:37:49.329Z</dcterms:modified>
</cp:coreProperties>
</file>

<file path=docProps/custom.xml><?xml version="1.0" encoding="utf-8"?>
<Properties xmlns="http://schemas.openxmlformats.org/officeDocument/2006/custom-properties" xmlns:vt="http://schemas.openxmlformats.org/officeDocument/2006/docPropsVTypes"/>
</file>