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Legal GPT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　法務・総務のための社内研修資料20選</w:t>
      </w:r>
    </w:p>
    <w:p>
      <w:pPr>
        <w:pBdr>
          <w:bottom w:val="single" w:color="16314F" w:sz="12" w:space="6"/>
        </w:pBdr>
        <w:spacing w:after="6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第7回　カスタマーハラスメント研修資料</w:t>
      </w:r>
    </w:p>
    <w:p>
      <w:pPr>
        <w:spacing w:after="4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カスハラ研修 確認テスト</w:t>
      </w:r>
    </w:p>
    <w:p>
      <w:pPr>
        <w:spacing w:after="120"/>
      </w:pPr>
      <w:r>
        <w:rPr>
          <w:rFonts w:ascii="Meiryo" w:cs="Meiryo" w:eastAsia="Meiryo" w:hAnsi="Meiryo"/>
          <w:color w:val="263238"/>
          <w:sz w:val="24"/>
          <w:szCs w:val="24"/>
        </w:rPr>
        <w:t xml:space="preserve">全12問（○×3問・四肢択一4問・ケース判断5問）／解答は別冊「解答・解説集」</w:t>
      </w:r>
    </w:p>
    <w:p>
      <w:pPr>
        <w:spacing w:after="120"/>
      </w:pPr>
      <w:r>
        <w:rPr>
          <w:rFonts w:ascii="Meiryo" w:cs="Meiryo" w:eastAsia="Meiryo" w:hAnsi="Meiryo"/>
          <w:color w:val="5C6B7A"/>
          <w:sz w:val="20"/>
          <w:szCs w:val="20"/>
        </w:rPr>
        <w:t xml:space="preserve">受講者記入用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FD4D0" w:sz="4"/>
              <w:left w:val="single" w:color="AFD4D0" w:sz="4"/>
              <w:bottom w:val="single" w:color="AFD4D0" w:sz="4"/>
              <w:right w:val="single" w:color="AFD4D0" w:sz="4"/>
            </w:tcBorders>
            <w:shd w:fill="E5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2026年10月1日施行</w:t>
            </w:r>
            <w:r>
              <w:rPr>
                <w:rFonts w:ascii="Meiryo" w:cs="Meiryo" w:eastAsia="Meiryo" w:hAnsi="Meiryo"/>
                <w:sz w:val="20"/>
                <w:szCs w:val="20"/>
              </w:rPr>
              <w:t xml:space="preserve">　改正労働施策総合推進法／令和8年厚生労働省告示第51号 対応</w:t>
            </w:r>
          </w:p>
          <w:p>
            <w:pPr>
              <w:spacing w:after="0" w:before="40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法令・制度基準日：2026年6月18日（施行前）　／　版：第1.0版（発行日：　　　　年　　月　　日）</w:t>
            </w:r>
          </w:p>
        </w:tc>
      </w:tr>
    </w:tbl>
    <w:p>
      <w:pPr>
        <w:spacing w:after="8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200"/>
        <w:gridCol w:w="6826"/>
      </w:tblGrid>
      <w:tr>
        <w:tc>
          <w:tcPr>
            <w:tcW w:type="dxa" w:w="22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氏名</w:t>
            </w:r>
          </w:p>
        </w:tc>
        <w:tc>
          <w:tcPr>
            <w:tcW w:type="dxa" w:w="68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部署</w:t>
            </w:r>
          </w:p>
        </w:tc>
        <w:tc>
          <w:tcPr>
            <w:tcW w:type="dxa" w:w="68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実施日</w:t>
            </w:r>
          </w:p>
        </w:tc>
        <w:tc>
          <w:tcPr>
            <w:tcW w:type="dxa" w:w="68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　　年　　月　　日）</w:t>
            </w:r>
          </w:p>
        </w:tc>
      </w:tr>
      <w:tr>
        <w:tc>
          <w:tcPr>
            <w:tcW w:type="dxa" w:w="22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点数</w:t>
            </w:r>
          </w:p>
        </w:tc>
        <w:tc>
          <w:tcPr>
            <w:tcW w:type="dxa" w:w="68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　　　／12点）</w:t>
            </w:r>
          </w:p>
        </w:tc>
      </w:tr>
    </w:tbl>
    <w:p>
      <w:pPr>
        <w:spacing w:after="6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FD4D0" w:sz="4"/>
              <w:left w:val="single" w:color="AFD4D0" w:sz="4"/>
              <w:bottom w:val="single" w:color="AFD4D0" w:sz="4"/>
              <w:right w:val="single" w:color="AFD4D0" w:sz="4"/>
            </w:tcBorders>
            <w:shd w:fill="E5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ご注意：</w:t>
            </w:r>
            <w:r>
              <w:rPr>
                <w:rFonts w:ascii="Meiryo" w:cs="Meiryo" w:eastAsia="Meiryo" w:hAnsi="Meiryo"/>
                <w:sz w:val="19"/>
                <w:szCs w:val="19"/>
              </w:rPr>
              <w:t xml:space="preserve">特記のない設問は、2026年10月1日施行後を前提として解答してください。法令・制度基準日：2026年6月18日（施行前）。</w:t>
            </w:r>
          </w:p>
        </w:tc>
      </w:tr>
    </w:tbl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問1（○×）</w:t>
      </w:r>
    </w:p>
    <w:p>
      <w:r>
        <w:rPr>
          <w:rFonts w:ascii="Meiryo" w:cs="Meiryo" w:eastAsia="Meiryo" w:hAnsi="Meiryo"/>
        </w:rPr>
        <w:t xml:space="preserve">顧客等からの苦情は、その内容や態様にかかわらず、すべてカスタマーハラスメントに当たる。</w:t>
      </w:r>
    </w:p>
    <w:p>
      <w:pPr>
        <w:spacing w:before="20"/>
        <w:ind w:left="360"/>
      </w:pPr>
      <w:r>
        <w:rPr>
          <w:rFonts w:ascii="Meiryo" w:cs="Meiryo" w:eastAsia="Meiryo" w:hAnsi="Meiryo"/>
          <w:color w:val="16314F"/>
        </w:rPr>
        <w:t xml:space="preserve">解答：　　○　・　×</w:t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問2（○×）</w:t>
      </w:r>
    </w:p>
    <w:p>
      <w:r>
        <w:rPr>
          <w:rFonts w:ascii="Meiryo" w:cs="Meiryo" w:eastAsia="Meiryo" w:hAnsi="Meiryo"/>
        </w:rPr>
        <w:t xml:space="preserve">障害のあるお客様が、社会的障壁の除去（合理的配慮）を求めること自体は、カスタマーハラスメントではない。</w:t>
      </w:r>
    </w:p>
    <w:p>
      <w:pPr>
        <w:spacing w:before="20"/>
        <w:ind w:left="360"/>
      </w:pPr>
      <w:r>
        <w:rPr>
          <w:rFonts w:ascii="Meiryo" w:cs="Meiryo" w:eastAsia="Meiryo" w:hAnsi="Meiryo"/>
          <w:color w:val="16314F"/>
        </w:rPr>
        <w:t xml:space="preserve">解答：　　○　・　×</w:t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問3（○×）</w:t>
      </w:r>
    </w:p>
    <w:p>
      <w:r>
        <w:rPr>
          <w:rFonts w:ascii="Meiryo" w:cs="Meiryo" w:eastAsia="Meiryo" w:hAnsi="Meiryo"/>
        </w:rPr>
        <w:t xml:space="preserve">カスタマーハラスメントは対面の場面に限られ、電話・メール・SNS上での言動は含まれない。</w:t>
      </w:r>
    </w:p>
    <w:p>
      <w:pPr>
        <w:spacing w:before="20"/>
        <w:ind w:left="360"/>
      </w:pPr>
      <w:r>
        <w:rPr>
          <w:rFonts w:ascii="Meiryo" w:cs="Meiryo" w:eastAsia="Meiryo" w:hAnsi="Meiryo"/>
          <w:color w:val="16314F"/>
        </w:rPr>
        <w:t xml:space="preserve">解答：　　○　・　×</w:t>
      </w:r>
    </w:p>
    <w:p>
      <w:r>
        <w:br w:type="page"/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問4（四肢択一）</w:t>
      </w:r>
    </w:p>
    <w:p>
      <w:r>
        <w:rPr>
          <w:rFonts w:ascii="Meiryo" w:cs="Meiryo" w:eastAsia="Meiryo" w:hAnsi="Meiryo"/>
        </w:rPr>
        <w:t xml:space="preserve">職場におけるカスタマーハラスメントの3要素として、誤っているものはどれか。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ａ）</w:t>
      </w:r>
      <w:r>
        <w:rPr>
          <w:rFonts w:ascii="Meiryo" w:cs="Meiryo" w:eastAsia="Meiryo" w:hAnsi="Meiryo"/>
        </w:rPr>
        <w:t xml:space="preserve">顧客等の言動であること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ｂ）</w:t>
      </w:r>
      <w:r>
        <w:rPr>
          <w:rFonts w:ascii="Meiryo" w:cs="Meiryo" w:eastAsia="Meiryo" w:hAnsi="Meiryo"/>
        </w:rPr>
        <w:t xml:space="preserve">言動が社会通念上許容される範囲を超えること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ｃ）</w:t>
      </w:r>
      <w:r>
        <w:rPr>
          <w:rFonts w:ascii="Meiryo" w:cs="Meiryo" w:eastAsia="Meiryo" w:hAnsi="Meiryo"/>
        </w:rPr>
        <w:t xml:space="preserve">労働者の就業環境が害されること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ｄ）</w:t>
      </w:r>
      <w:r>
        <w:rPr>
          <w:rFonts w:ascii="Meiryo" w:cs="Meiryo" w:eastAsia="Meiryo" w:hAnsi="Meiryo"/>
        </w:rPr>
        <w:t xml:space="preserve">顧客が大声を出していること</w:t>
      </w:r>
    </w:p>
    <w:p>
      <w:pPr>
        <w:spacing w:before="10"/>
        <w:ind w:left="360"/>
      </w:pPr>
      <w:r>
        <w:rPr>
          <w:rFonts w:ascii="Meiryo" w:cs="Meiryo" w:eastAsia="Meiryo" w:hAnsi="Meiryo"/>
          <w:color w:val="16314F"/>
        </w:rPr>
        <w:t xml:space="preserve">解答：　　　　　</w:t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問5（四肢択一）</w:t>
      </w:r>
    </w:p>
    <w:p>
      <w:r>
        <w:rPr>
          <w:rFonts w:ascii="Meiryo" w:cs="Meiryo" w:eastAsia="Meiryo" w:hAnsi="Meiryo"/>
        </w:rPr>
        <w:t xml:space="preserve">「顧客等」の範囲について、誤っているものはどれか。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ａ）</w:t>
      </w:r>
      <w:r>
        <w:rPr>
          <w:rFonts w:ascii="Meiryo" w:cs="Meiryo" w:eastAsia="Meiryo" w:hAnsi="Meiryo"/>
        </w:rPr>
        <w:t xml:space="preserve">商品の購入者や施設の利用者は含まれ得る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ｂ）</w:t>
      </w:r>
      <w:r>
        <w:rPr>
          <w:rFonts w:ascii="Meiryo" w:cs="Meiryo" w:eastAsia="Meiryo" w:hAnsi="Meiryo"/>
        </w:rPr>
        <w:t xml:space="preserve">取引の相手方・取引先の担当者（BtoB）も含まれ得る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ｃ）</w:t>
      </w:r>
      <w:r>
        <w:rPr>
          <w:rFonts w:ascii="Meiryo" w:cs="Meiryo" w:eastAsia="Meiryo" w:hAnsi="Meiryo"/>
        </w:rPr>
        <w:t xml:space="preserve">利用者の家族や近隣住民等も、事案により含まれ得る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ｄ）</w:t>
      </w:r>
      <w:r>
        <w:rPr>
          <w:rFonts w:ascii="Meiryo" w:cs="Meiryo" w:eastAsia="Meiryo" w:hAnsi="Meiryo"/>
        </w:rPr>
        <w:t xml:space="preserve">取引先や潜在顧客は、いかなる場合も含まれない</w:t>
      </w:r>
    </w:p>
    <w:p>
      <w:pPr>
        <w:spacing w:before="10"/>
        <w:ind w:left="360"/>
      </w:pPr>
      <w:r>
        <w:rPr>
          <w:rFonts w:ascii="Meiryo" w:cs="Meiryo" w:eastAsia="Meiryo" w:hAnsi="Meiryo"/>
          <w:color w:val="16314F"/>
        </w:rPr>
        <w:t xml:space="preserve">解答：　　　　　</w:t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問6（四肢択一）</w:t>
      </w:r>
    </w:p>
    <w:p>
      <w:r>
        <w:rPr>
          <w:rFonts w:ascii="Meiryo" w:cs="Meiryo" w:eastAsia="Meiryo" w:hAnsi="Meiryo"/>
        </w:rPr>
        <w:t xml:space="preserve">要求の「手段・態様」が社会通念上許容される範囲を超える例として、最も適切でないものはどれか。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ａ）</w:t>
      </w:r>
      <w:r>
        <w:rPr>
          <w:rFonts w:ascii="Meiryo" w:cs="Meiryo" w:eastAsia="Meiryo" w:hAnsi="Meiryo"/>
        </w:rPr>
        <w:t xml:space="preserve">土下座を強要する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ｂ）</w:t>
      </w:r>
      <w:r>
        <w:rPr>
          <w:rFonts w:ascii="Meiryo" w:cs="Meiryo" w:eastAsia="Meiryo" w:hAnsi="Meiryo"/>
        </w:rPr>
        <w:t xml:space="preserve">長時間の居座り・不退去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ｃ）</w:t>
      </w:r>
      <w:r>
        <w:rPr>
          <w:rFonts w:ascii="Meiryo" w:cs="Meiryo" w:eastAsia="Meiryo" w:hAnsi="Meiryo"/>
        </w:rPr>
        <w:t xml:space="preserve">通常想定される範囲の返金・交換を求める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ｄ）</w:t>
      </w:r>
      <w:r>
        <w:rPr>
          <w:rFonts w:ascii="Meiryo" w:cs="Meiryo" w:eastAsia="Meiryo" w:hAnsi="Meiryo"/>
        </w:rPr>
        <w:t xml:space="preserve">大声をあげて威圧する</w:t>
      </w:r>
    </w:p>
    <w:p>
      <w:pPr>
        <w:spacing w:before="10"/>
        <w:ind w:left="360"/>
      </w:pPr>
      <w:r>
        <w:rPr>
          <w:rFonts w:ascii="Meiryo" w:cs="Meiryo" w:eastAsia="Meiryo" w:hAnsi="Meiryo"/>
          <w:color w:val="16314F"/>
        </w:rPr>
        <w:t xml:space="preserve">解答：　　　　　</w:t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問7（四肢択一）</w:t>
      </w:r>
    </w:p>
    <w:p>
      <w:r>
        <w:rPr>
          <w:rFonts w:ascii="Meiryo" w:cs="Meiryo" w:eastAsia="Meiryo" w:hAnsi="Meiryo"/>
        </w:rPr>
        <w:t xml:space="preserve">対応の打切り・退去要請・警察相談の判断について、最も適切なものはどれか。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ａ）</w:t>
      </w:r>
      <w:r>
        <w:rPr>
          <w:rFonts w:ascii="Meiryo" w:cs="Meiryo" w:eastAsia="Meiryo" w:hAnsi="Meiryo"/>
        </w:rPr>
        <w:t xml:space="preserve">現場担当者が常に独断で決定してよい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ｂ）</w:t>
      </w:r>
      <w:r>
        <w:rPr>
          <w:rFonts w:ascii="Meiryo" w:cs="Meiryo" w:eastAsia="Meiryo" w:hAnsi="Meiryo"/>
        </w:rPr>
        <w:t xml:space="preserve">顧客を従わせるため、状況にかかわらず「警察を呼ぶ」と一律に告げる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ｃ）</w:t>
      </w:r>
      <w:r>
        <w:rPr>
          <w:rFonts w:ascii="Meiryo" w:cs="Meiryo" w:eastAsia="Meiryo" w:hAnsi="Meiryo"/>
        </w:rPr>
        <w:t xml:space="preserve">自社ルールと緊急性・安全確保に応じ、上長・関係部署と連携して判断する。差し迫った危険があるときは安全確保を最優先する</w:t>
      </w:r>
    </w:p>
    <w:p>
      <w:pPr>
        <w:spacing w:after="20"/>
        <w:ind w:left="560" w:hanging="560"/>
      </w:pPr>
      <w:r>
        <w:rPr>
          <w:rFonts w:ascii="Meiryo" w:cs="Meiryo" w:eastAsia="Meiryo" w:hAnsi="Meiryo"/>
          <w:b/>
          <w:bCs/>
          <w:color w:val="16314F"/>
        </w:rPr>
        <w:t xml:space="preserve">ｄ）</w:t>
      </w:r>
      <w:r>
        <w:rPr>
          <w:rFonts w:ascii="Meiryo" w:cs="Meiryo" w:eastAsia="Meiryo" w:hAnsi="Meiryo"/>
        </w:rPr>
        <w:t xml:space="preserve">いかなる場合も対応を打ち切ってはならない</w:t>
      </w:r>
    </w:p>
    <w:p>
      <w:pPr>
        <w:spacing w:before="10"/>
        <w:ind w:left="360"/>
      </w:pPr>
      <w:r>
        <w:rPr>
          <w:rFonts w:ascii="Meiryo" w:cs="Meiryo" w:eastAsia="Meiryo" w:hAnsi="Meiryo"/>
          <w:color w:val="16314F"/>
        </w:rPr>
        <w:t xml:space="preserve">解答：　　　　　</w:t>
      </w:r>
    </w:p>
    <w:p>
      <w:r>
        <w:br w:type="page"/>
      </w:r>
    </w:p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問8（ケース判断・記述）</w:t>
      </w:r>
    </w:p>
    <w:p>
      <w:r>
        <w:rPr>
          <w:rFonts w:ascii="Meiryo" w:cs="Meiryo" w:eastAsia="Meiryo" w:hAnsi="Meiryo"/>
        </w:rPr>
        <w:t xml:space="preserve">お客様が商品の不具合の説明と交換を求めつつ、「お前は無能だ」「名前をSNSに晒す」と繰り返し、レジ前で30分以上どなり続けている。①正当な部分、②カスハラに当たり得る部分、③初動対応を述べよ。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FFF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問9（ケース判断・記述）</w:t>
      </w:r>
    </w:p>
    <w:p>
      <w:r>
        <w:rPr>
          <w:rFonts w:ascii="Meiryo" w:cs="Meiryo" w:eastAsia="Meiryo" w:hAnsi="Meiryo"/>
        </w:rPr>
        <w:t xml:space="preserve">施設利用者が障害特性に応じた説明方法の変更を求めたところ、同行者が大声で怒鳴り続け、職員を無断で撮影し始めた。①合理的配慮の求めとして尊重すべき部分、②カスハラに当たり得る行為、③切り分けと対応を述べ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FFF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問10（ケース判断・記述）</w:t>
      </w:r>
    </w:p>
    <w:p>
      <w:r>
        <w:rPr>
          <w:rFonts w:ascii="Meiryo" w:cs="Meiryo" w:eastAsia="Meiryo" w:hAnsi="Meiryo"/>
        </w:rPr>
        <w:t xml:space="preserve">同じお客様から毎日2時間以上の電話が繰り返され、終話を申し出ると「切ったら会社に乗り込む」と言われる。①問題となる手段・態様、②現場の対応とエスカレーションを述べよ。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FFF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問11（ケース判断・記述）</w:t>
      </w:r>
    </w:p>
    <w:p>
      <w:r>
        <w:rPr>
          <w:rFonts w:ascii="Meiryo" w:cs="Meiryo" w:eastAsia="Meiryo" w:hAnsi="Meiryo"/>
        </w:rPr>
        <w:t xml:space="preserve">自社の連絡ミスと説明不足があり配送が遅延した。一方でお客様は深夜に担当者の個人携帯へ繰り返し電話し、家族構成を尋ねている。①自社の不備への対応、②カスハラに当たり得る部分の切り分けを述べ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FFF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30" w:before="16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問12（ケース判断・記述）</w:t>
      </w:r>
    </w:p>
    <w:p>
      <w:r>
        <w:rPr>
          <w:rFonts w:ascii="Meiryo" w:cs="Meiryo" w:eastAsia="Meiryo" w:hAnsi="Meiryo"/>
        </w:rPr>
        <w:t xml:space="preserve">取引先の担当者が契約外の作業を無償で行うよう繰り返し要求し、断ると「次の契約はない」「担当を代えろ」と深夜の個人携帯への連絡を伴って迫る。取引先（BtoB）でもカスハラの相手方となり得ることを踏まえ、判断と対応を述べ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FFF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  <w:p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120" w:before="0"/>
      </w:pPr>
      <w:r>
        <w:rPr>
          <w:rFonts w:ascii="Meiryo" w:cs="Meiryo" w:eastAsia="Meiryo" w:hAnsi="Meiryo"/>
        </w:rPr>
        <w:t xml:space="preserve"/>
      </w:r>
    </w:p>
    <w:p>
      <w:r>
        <w:rPr>
          <w:rFonts w:ascii="Meiryo" w:cs="Meiryo" w:eastAsia="Meiryo" w:hAnsi="Meiryo"/>
          <w:color w:val="5C6B7A"/>
          <w:sz w:val="19"/>
          <w:szCs w:val="19"/>
        </w:rPr>
        <w:t xml:space="preserve">お疲れさまでした。解答・解説は別冊「解答・解説集」で確認してください。</w:t>
      </w:r>
    </w:p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D4DD" w:sz="4" w:space="4"/>
      </w:pBdr>
      <w:tabs>
        <w:tab w:val="right" w:pos="9026"/>
      </w:tabs>
      <w:spacing w:before="0"/>
    </w:pPr>
    <w:r>
      <w:rPr>
        <w:rFonts w:ascii="Meiryo" w:cs="Meiryo" w:eastAsia="Meiryo" w:hAnsi="Meiryo"/>
        <w:color w:val="5C6B7A"/>
        <w:sz w:val="16"/>
        <w:szCs w:val="16"/>
      </w:rPr>
      <w:t xml:space="preserve">Legal GPT｜法務・総務のための社内研修資料20選　第7回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A"/>
        <w:sz w:val="16"/>
        <w:szCs w:val="16"/>
      </w:rPr>
      <w:t xml:space="preserve"> / 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4DD" w:sz="4" w:space="4"/>
      </w:pBdr>
      <w:tabs>
        <w:tab w:val="right" w:pos="9026"/>
      </w:tabs>
      <w:spacing w:after="0"/>
    </w:pPr>
    <w:r>
      <w:rPr>
        <w:rFonts w:ascii="Meiryo" w:cs="Meiryo" w:eastAsia="Meiryo" w:hAnsi="Meiryo"/>
        <w:color w:val="5C6B7A"/>
        <w:sz w:val="16"/>
        <w:szCs w:val="16"/>
      </w:rPr>
      <w:t xml:space="preserve">カスタマーハラスメント研修（第7回）</w:t>
    </w:r>
    <w:r>
      <w:rPr>
        <w:rFonts w:ascii="Meiryo" w:cs="Meiryo" w:eastAsia="Meiryo" w:hAnsi="Meiryo"/>
        <w:color w:val="5C6B7A"/>
        <w:sz w:val="16"/>
        <w:szCs w:val="16"/>
      </w:rPr>
      <w:t xml:space="preserve">	確認テスト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  <w:rPr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>
      <w:pPr>
        <w:spacing w:after="80" w:line="288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0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2026-06-21T07:08:34.087Z</dcterms:created>
  <dcterms:modified xsi:type="dcterms:W3CDTF">2026-06-21T07:08:34.087Z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