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val="clear" w:color="auto" w:fill="16314F"/>
            <w:tcMar>
              <w:top w:w="150" w:type="dxa"/>
              <w:left w:w="200" w:type="dxa"/>
              <w:bottom w:w="150" w:type="dxa"/>
              <w:right w:w="200" w:type="dxa"/>
            </w:tcMar>
            <w:vAlign w:val="center"/>
          </w:tcPr>
          <w:p>
            <w:pPr>
              <w:spacing w:after="60"/>
            </w:pPr>
            <w:r>
              <w:rPr>
                <w:rFonts w:ascii="Meiryo" w:hAnsi="Meiryo" w:eastAsia="Meiryo"/>
                <w:b/>
                <w:color w:val="B58A3A"/>
                <w:sz w:val="20"/>
              </w:rPr>
              <w:t>確認テスト（全12問）</w:t>
            </w:r>
          </w:p>
          <w:p>
            <w:pPr>
              <w:spacing w:after="80"/>
            </w:pPr>
            <w:r>
              <w:rPr>
                <w:rFonts w:ascii="Meiryo" w:hAnsi="Meiryo" w:eastAsia="Meiryo"/>
                <w:b/>
                <w:color w:val="FFFFFF"/>
                <w:sz w:val="38"/>
              </w:rPr>
              <w:t>職場の差別・偏見・不適切発言 確認テスト</w:t>
            </w:r>
          </w:p>
          <w:p>
            <w:pPr>
              <w:spacing w:after="0"/>
            </w:pPr>
            <w:r>
              <w:rPr>
                <w:rFonts w:ascii="Meiryo" w:hAnsi="Meiryo" w:eastAsia="Meiryo"/>
                <w:color w:val="C9D4E0"/>
                <w:sz w:val="19"/>
              </w:rPr>
              <w:t>法務・総務のための社内研修資料20選（第8回）　｜　法令・制度基準日：2026年6月18日　｜　Legal GPT</w:t>
            </w:r>
          </w:p>
        </w:tc>
      </w:tr>
    </w:tbl>
    <w:p>
      <w:pPr>
        <w:spacing w:after="1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1814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氏名</w:t>
            </w:r>
          </w:p>
        </w:tc>
        <w:tc>
          <w:tcPr>
            <w:tcW w:type="dxa" w:w="7824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</w:tc>
      </w:tr>
      <w:tr>
        <w:tc>
          <w:tcPr>
            <w:tcW w:type="dxa" w:w="1814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所属</w:t>
            </w:r>
          </w:p>
        </w:tc>
        <w:tc>
          <w:tcPr>
            <w:tcW w:type="dxa" w:w="7824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</w:tc>
      </w:tr>
      <w:tr>
        <w:tc>
          <w:tcPr>
            <w:tcW w:type="dxa" w:w="1814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実施日</w:t>
            </w:r>
          </w:p>
        </w:tc>
        <w:tc>
          <w:tcPr>
            <w:tcW w:type="dxa" w:w="7824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 xml:space="preserve">　　　年　　月　　日</w:t>
            </w:r>
          </w:p>
        </w:tc>
      </w:tr>
      <w:tr>
        <w:tc>
          <w:tcPr>
            <w:tcW w:type="dxa" w:w="1814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得点</w:t>
            </w:r>
          </w:p>
        </w:tc>
        <w:tc>
          <w:tcPr>
            <w:tcW w:type="dxa" w:w="7824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 xml:space="preserve">　　　／　12点（採点者記入）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val="clear" w:color="auto" w:fill="F4EEE1"/>
            <w:tcMar>
              <w:top w:w="90" w:type="dxa"/>
              <w:left w:w="140" w:type="dxa"/>
              <w:bottom w:w="90" w:type="dxa"/>
              <w:right w:w="140" w:type="dxa"/>
            </w:tcMar>
          </w:tcPr>
          <w:p>
            <w:pPr>
              <w:spacing w:after="0" w:line="252" w:lineRule="auto"/>
            </w:pPr>
            <w:r>
              <w:rPr>
                <w:rFonts w:ascii="Meiryo" w:hAnsi="Meiryo" w:eastAsia="Meiryo"/>
                <w:b/>
                <w:color w:val="B58A3A"/>
                <w:sz w:val="20"/>
              </w:rPr>
              <w:t xml:space="preserve">ご案内　</w:t>
            </w:r>
            <w:r>
              <w:rPr>
                <w:rFonts w:ascii="Meiryo" w:hAnsi="Meiryo" w:eastAsia="Meiryo"/>
                <w:color w:val="4A4A4A"/>
                <w:sz w:val="19"/>
              </w:rPr>
              <w:t>全12問です。○×問題3問、四肢択一4問、ケース判断5問。暗記ではなく、具体的な場面で何が問題か・どう言い換えるか・どう対応するか・誰へ相談するかを考えて答えてください。解答用紙は本紙に直接記入してください。法令・制度基準日：2026年6月18日。</w:t>
            </w:r>
          </w:p>
        </w:tc>
      </w:tr>
    </w:tbl>
    <w:p>
      <w:pPr>
        <w:spacing w:after="80"/>
      </w:pPr>
    </w:p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第1部　○×問題（各問、○か×を記入）</w:t>
      </w:r>
    </w:p>
    <w:p>
      <w:pPr>
        <w:spacing w:after="40" w:before="0" w:line="254" w:lineRule="auto"/>
      </w:pPr>
      <w:r>
        <w:rPr>
          <w:rFonts w:ascii="Meiryo" w:hAnsi="Meiryo" w:eastAsia="Meiryo"/>
          <w:b/>
          <w:color w:val="16314F"/>
          <w:sz w:val="21"/>
        </w:rPr>
        <w:t xml:space="preserve">問1　</w:t>
      </w:r>
      <w:r>
        <w:rPr>
          <w:rFonts w:ascii="Meiryo" w:hAnsi="Meiryo" w:eastAsia="Meiryo"/>
          <w:color w:val="263238"/>
          <w:sz w:val="21"/>
        </w:rPr>
        <w:t>悪気のない冗談であれば、相手の属性をからかっても人権上の問題にはならない。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26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解答（○／×）</w:t>
            </w:r>
          </w:p>
        </w:tc>
        <w:tc>
          <w:tcPr>
            <w:tcW w:type="dxa" w:w="737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</w:tc>
      </w:tr>
    </w:tbl>
    <w:p>
      <w:pPr>
        <w:spacing w:after="40"/>
      </w:pPr>
    </w:p>
    <w:p>
      <w:pPr>
        <w:spacing w:after="40" w:before="0" w:line="254" w:lineRule="auto"/>
      </w:pPr>
      <w:r>
        <w:rPr>
          <w:rFonts w:ascii="Meiryo" w:hAnsi="Meiryo" w:eastAsia="Meiryo"/>
          <w:b/>
          <w:color w:val="16314F"/>
          <w:sz w:val="21"/>
        </w:rPr>
        <w:t xml:space="preserve">問2　</w:t>
      </w:r>
      <w:r>
        <w:rPr>
          <w:rFonts w:ascii="Meiryo" w:hAnsi="Meiryo" w:eastAsia="Meiryo"/>
          <w:color w:val="263238"/>
          <w:sz w:val="21"/>
        </w:rPr>
        <w:t>本人がその場で笑って受け流していれば、その発言に同意し、受け入れたことになる。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26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解答（○／×）</w:t>
            </w:r>
          </w:p>
        </w:tc>
        <w:tc>
          <w:tcPr>
            <w:tcW w:type="dxa" w:w="737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</w:tc>
      </w:tr>
    </w:tbl>
    <w:p>
      <w:pPr>
        <w:spacing w:after="40"/>
      </w:pPr>
    </w:p>
    <w:p>
      <w:pPr>
        <w:spacing w:after="40" w:before="0" w:line="254" w:lineRule="auto"/>
      </w:pPr>
      <w:r>
        <w:rPr>
          <w:rFonts w:ascii="Meiryo" w:hAnsi="Meiryo" w:eastAsia="Meiryo"/>
          <w:b/>
          <w:color w:val="16314F"/>
          <w:sz w:val="21"/>
        </w:rPr>
        <w:t xml:space="preserve">問3　</w:t>
      </w:r>
      <w:r>
        <w:rPr>
          <w:rFonts w:ascii="Meiryo" w:hAnsi="Meiryo" w:eastAsia="Meiryo"/>
          <w:color w:val="263238"/>
          <w:sz w:val="21"/>
        </w:rPr>
        <w:t>業務上の必要がなくても、同僚の出身地や家族構成、結婚の予定などは詳しく聞いてよい。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26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解答（○／×）</w:t>
            </w:r>
          </w:p>
        </w:tc>
        <w:tc>
          <w:tcPr>
            <w:tcW w:type="dxa" w:w="737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</w:tc>
      </w:tr>
    </w:tbl>
    <w:p>
      <w:pPr>
        <w:spacing w:after="40"/>
      </w:pPr>
    </w:p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第2部　四肢択一（最も適切なものを1つ選び、記号を記入）</w:t>
      </w:r>
    </w:p>
    <w:p>
      <w:pPr>
        <w:spacing w:after="40" w:before="0" w:line="254" w:lineRule="auto"/>
      </w:pPr>
      <w:r>
        <w:rPr>
          <w:rFonts w:ascii="Meiryo" w:hAnsi="Meiryo" w:eastAsia="Meiryo"/>
          <w:b/>
          <w:color w:val="16314F"/>
          <w:sz w:val="21"/>
        </w:rPr>
        <w:t xml:space="preserve">問4　</w:t>
      </w:r>
      <w:r>
        <w:rPr>
          <w:rFonts w:ascii="Meiryo" w:hAnsi="Meiryo" w:eastAsia="Meiryo"/>
          <w:color w:val="263238"/>
          <w:sz w:val="21"/>
        </w:rPr>
        <w:t>部下から、障害に関連して勤務上の配慮の申出があった。最も適切な初動はどれか。</w:t>
      </w:r>
    </w:p>
    <w:p>
      <w:pPr>
        <w:spacing w:after="20" w:before="0" w:line="254" w:lineRule="auto"/>
      </w:pPr>
      <w:r>
        <w:rPr>
          <w:rFonts w:ascii="Meiryo" w:hAnsi="Meiryo" w:eastAsia="Meiryo"/>
          <w:b/>
          <w:color w:val="5C6B7A"/>
          <w:sz w:val="20"/>
        </w:rPr>
        <w:t xml:space="preserve">A　</w:t>
      </w:r>
      <w:r>
        <w:rPr>
          <w:rFonts w:ascii="Meiryo" w:hAnsi="Meiryo" w:eastAsia="Meiryo"/>
          <w:color w:val="263238"/>
          <w:sz w:val="20"/>
        </w:rPr>
        <w:t>「特別扱いはできない」と伝え、その場で断る。</w:t>
      </w:r>
    </w:p>
    <w:p>
      <w:pPr>
        <w:spacing w:after="20" w:before="0" w:line="254" w:lineRule="auto"/>
      </w:pPr>
      <w:r>
        <w:rPr>
          <w:rFonts w:ascii="Meiryo" w:hAnsi="Meiryo" w:eastAsia="Meiryo"/>
          <w:b/>
          <w:color w:val="5C6B7A"/>
          <w:sz w:val="20"/>
        </w:rPr>
        <w:t xml:space="preserve">B　</w:t>
      </w:r>
      <w:r>
        <w:rPr>
          <w:rFonts w:ascii="Meiryo" w:hAnsi="Meiryo" w:eastAsia="Meiryo"/>
          <w:color w:val="263238"/>
          <w:sz w:val="20"/>
        </w:rPr>
        <w:t>申出を受け止め、困りごとと希望を聞き、業務上必要な条件と実施可能な配慮案を本人と確認し、必要に応じ人事・産業保健へつなぐ。</w:t>
      </w:r>
    </w:p>
    <w:p>
      <w:pPr>
        <w:spacing w:after="20" w:before="0" w:line="254" w:lineRule="auto"/>
      </w:pPr>
      <w:r>
        <w:rPr>
          <w:rFonts w:ascii="Meiryo" w:hAnsi="Meiryo" w:eastAsia="Meiryo"/>
          <w:b/>
          <w:color w:val="5C6B7A"/>
          <w:sz w:val="20"/>
        </w:rPr>
        <w:t xml:space="preserve">C　</w:t>
      </w:r>
      <w:r>
        <w:rPr>
          <w:rFonts w:ascii="Meiryo" w:hAnsi="Meiryo" w:eastAsia="Meiryo"/>
          <w:color w:val="263238"/>
          <w:sz w:val="20"/>
        </w:rPr>
        <w:t>本人に病名と診断書をその場で詳しく説明させ、管理職が可否を即断する。</w:t>
      </w:r>
    </w:p>
    <w:p>
      <w:pPr>
        <w:spacing w:after="20" w:before="0" w:line="254" w:lineRule="auto"/>
      </w:pPr>
      <w:r>
        <w:rPr>
          <w:rFonts w:ascii="Meiryo" w:hAnsi="Meiryo" w:eastAsia="Meiryo"/>
          <w:b/>
          <w:color w:val="5C6B7A"/>
          <w:sz w:val="20"/>
        </w:rPr>
        <w:t xml:space="preserve">D　</w:t>
      </w:r>
      <w:r>
        <w:rPr>
          <w:rFonts w:ascii="Meiryo" w:hAnsi="Meiryo" w:eastAsia="Meiryo"/>
          <w:color w:val="263238"/>
          <w:sz w:val="20"/>
        </w:rPr>
        <w:t>周囲が不公平に感じるといけないので、配慮の話は伏せたまま何もしない。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26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解答（記号）</w:t>
            </w:r>
          </w:p>
        </w:tc>
        <w:tc>
          <w:tcPr>
            <w:tcW w:type="dxa" w:w="737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</w:tc>
      </w:tr>
    </w:tbl>
    <w:p>
      <w:pPr>
        <w:spacing w:after="40"/>
      </w:pPr>
    </w:p>
    <w:p>
      <w:pPr>
        <w:spacing w:after="40" w:before="0" w:line="254" w:lineRule="auto"/>
      </w:pPr>
      <w:r>
        <w:rPr>
          <w:rFonts w:ascii="Meiryo" w:hAnsi="Meiryo" w:eastAsia="Meiryo"/>
          <w:b/>
          <w:color w:val="16314F"/>
          <w:sz w:val="21"/>
        </w:rPr>
        <w:t xml:space="preserve">問5　</w:t>
      </w:r>
      <w:r>
        <w:rPr>
          <w:rFonts w:ascii="Meiryo" w:hAnsi="Meiryo" w:eastAsia="Meiryo"/>
          <w:color w:val="263238"/>
          <w:sz w:val="21"/>
        </w:rPr>
        <w:t>子育て中の部下がいる。出張を伴う案件の担当を決めるとき、最も適切な対応はどれか。</w:t>
      </w:r>
    </w:p>
    <w:p>
      <w:pPr>
        <w:spacing w:after="20" w:before="0" w:line="254" w:lineRule="auto"/>
      </w:pPr>
      <w:r>
        <w:rPr>
          <w:rFonts w:ascii="Meiryo" w:hAnsi="Meiryo" w:eastAsia="Meiryo"/>
          <w:b/>
          <w:color w:val="5C6B7A"/>
          <w:sz w:val="20"/>
        </w:rPr>
        <w:t xml:space="preserve">A　</w:t>
      </w:r>
      <w:r>
        <w:rPr>
          <w:rFonts w:ascii="Meiryo" w:hAnsi="Meiryo" w:eastAsia="Meiryo"/>
          <w:color w:val="263238"/>
          <w:sz w:val="20"/>
        </w:rPr>
        <w:t>「子どもがいるから無理だろう」と判断し、本人に確認せず担当から外す。</w:t>
      </w:r>
    </w:p>
    <w:p>
      <w:pPr>
        <w:spacing w:after="20" w:before="0" w:line="254" w:lineRule="auto"/>
      </w:pPr>
      <w:r>
        <w:rPr>
          <w:rFonts w:ascii="Meiryo" w:hAnsi="Meiryo" w:eastAsia="Meiryo"/>
          <w:b/>
          <w:color w:val="5C6B7A"/>
          <w:sz w:val="20"/>
        </w:rPr>
        <w:t xml:space="preserve">B　</w:t>
      </w:r>
      <w:r>
        <w:rPr>
          <w:rFonts w:ascii="Meiryo" w:hAnsi="Meiryo" w:eastAsia="Meiryo"/>
          <w:color w:val="263238"/>
          <w:sz w:val="20"/>
        </w:rPr>
        <w:t>「責任ある仕事はしばらく外す」と本人に告げ、配置を一方的に決める。</w:t>
      </w:r>
    </w:p>
    <w:p>
      <w:pPr>
        <w:spacing w:after="20" w:before="0" w:line="254" w:lineRule="auto"/>
      </w:pPr>
      <w:r>
        <w:rPr>
          <w:rFonts w:ascii="Meiryo" w:hAnsi="Meiryo" w:eastAsia="Meiryo"/>
          <w:b/>
          <w:color w:val="5C6B7A"/>
          <w:sz w:val="20"/>
        </w:rPr>
        <w:t xml:space="preserve">C　</w:t>
      </w:r>
      <w:r>
        <w:rPr>
          <w:rFonts w:ascii="Meiryo" w:hAnsi="Meiryo" w:eastAsia="Meiryo"/>
          <w:color w:val="263238"/>
          <w:sz w:val="20"/>
        </w:rPr>
        <w:t>本人に、この案件の出張について対応可能な範囲や希望を確認し、一緒に決める。</w:t>
      </w:r>
    </w:p>
    <w:p>
      <w:pPr>
        <w:spacing w:after="20" w:before="0" w:line="254" w:lineRule="auto"/>
      </w:pPr>
      <w:r>
        <w:rPr>
          <w:rFonts w:ascii="Meiryo" w:hAnsi="Meiryo" w:eastAsia="Meiryo"/>
          <w:b/>
          <w:color w:val="5C6B7A"/>
          <w:sz w:val="20"/>
        </w:rPr>
        <w:t xml:space="preserve">D　</w:t>
      </w:r>
      <w:r>
        <w:rPr>
          <w:rFonts w:ascii="Meiryo" w:hAnsi="Meiryo" w:eastAsia="Meiryo"/>
          <w:color w:val="263238"/>
          <w:sz w:val="20"/>
        </w:rPr>
        <w:t>育児中であることを理由に、今後の昇進対象からも外しておく。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26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解答（記号）</w:t>
            </w:r>
          </w:p>
        </w:tc>
        <w:tc>
          <w:tcPr>
            <w:tcW w:type="dxa" w:w="737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</w:tc>
      </w:tr>
    </w:tbl>
    <w:p>
      <w:pPr>
        <w:spacing w:after="40"/>
      </w:pPr>
    </w:p>
    <w:p>
      <w:pPr>
        <w:spacing w:after="40" w:before="0" w:line="254" w:lineRule="auto"/>
      </w:pPr>
      <w:r>
        <w:rPr>
          <w:rFonts w:ascii="Meiryo" w:hAnsi="Meiryo" w:eastAsia="Meiryo"/>
          <w:b/>
          <w:color w:val="16314F"/>
          <w:sz w:val="21"/>
        </w:rPr>
        <w:t xml:space="preserve">問6　</w:t>
      </w:r>
      <w:r>
        <w:rPr>
          <w:rFonts w:ascii="Meiryo" w:hAnsi="Meiryo" w:eastAsia="Meiryo"/>
          <w:color w:val="263238"/>
          <w:sz w:val="21"/>
        </w:rPr>
        <w:t>同僚が、自分の性的指向について打ち明けてくれた。最も適切な対応はどれか。</w:t>
      </w:r>
    </w:p>
    <w:p>
      <w:pPr>
        <w:spacing w:after="20" w:before="0" w:line="254" w:lineRule="auto"/>
      </w:pPr>
      <w:r>
        <w:rPr>
          <w:rFonts w:ascii="Meiryo" w:hAnsi="Meiryo" w:eastAsia="Meiryo"/>
          <w:b/>
          <w:color w:val="5C6B7A"/>
          <w:sz w:val="20"/>
        </w:rPr>
        <w:t xml:space="preserve">A　</w:t>
      </w:r>
      <w:r>
        <w:rPr>
          <w:rFonts w:ascii="Meiryo" w:hAnsi="Meiryo" w:eastAsia="Meiryo"/>
          <w:color w:val="263238"/>
          <w:sz w:val="20"/>
        </w:rPr>
        <w:t>本人のために、チーム全員に共有して理解を広めておく。</w:t>
      </w:r>
    </w:p>
    <w:p>
      <w:pPr>
        <w:spacing w:after="20" w:before="0" w:line="254" w:lineRule="auto"/>
      </w:pPr>
      <w:r>
        <w:rPr>
          <w:rFonts w:ascii="Meiryo" w:hAnsi="Meiryo" w:eastAsia="Meiryo"/>
          <w:b/>
          <w:color w:val="5C6B7A"/>
          <w:sz w:val="20"/>
        </w:rPr>
        <w:t xml:space="preserve">B　</w:t>
      </w:r>
      <w:r>
        <w:rPr>
          <w:rFonts w:ascii="Meiryo" w:hAnsi="Meiryo" w:eastAsia="Meiryo"/>
          <w:color w:val="263238"/>
          <w:sz w:val="20"/>
        </w:rPr>
        <w:t>打ち明けてくれたことを尊重し、誰に何を伝えてよいかを本人に確認する。本人の同意なく第三者へ伝えない。</w:t>
      </w:r>
    </w:p>
    <w:p>
      <w:pPr>
        <w:spacing w:after="20" w:before="0" w:line="254" w:lineRule="auto"/>
      </w:pPr>
      <w:r>
        <w:rPr>
          <w:rFonts w:ascii="Meiryo" w:hAnsi="Meiryo" w:eastAsia="Meiryo"/>
          <w:b/>
          <w:color w:val="5C6B7A"/>
          <w:sz w:val="20"/>
        </w:rPr>
        <w:t xml:space="preserve">C　</w:t>
      </w:r>
      <w:r>
        <w:rPr>
          <w:rFonts w:ascii="Meiryo" w:hAnsi="Meiryo" w:eastAsia="Meiryo"/>
          <w:color w:val="263238"/>
          <w:sz w:val="20"/>
        </w:rPr>
        <w:t>「みんなにも言った方が楽になる」と、本人にカミングアウトを勧める。</w:t>
      </w:r>
    </w:p>
    <w:p>
      <w:pPr>
        <w:spacing w:after="20" w:before="0" w:line="254" w:lineRule="auto"/>
      </w:pPr>
      <w:r>
        <w:rPr>
          <w:rFonts w:ascii="Meiryo" w:hAnsi="Meiryo" w:eastAsia="Meiryo"/>
          <w:b/>
          <w:color w:val="5C6B7A"/>
          <w:sz w:val="20"/>
        </w:rPr>
        <w:t xml:space="preserve">D　</w:t>
      </w:r>
      <w:r>
        <w:rPr>
          <w:rFonts w:ascii="Meiryo" w:hAnsi="Meiryo" w:eastAsia="Meiryo"/>
          <w:color w:val="263238"/>
          <w:sz w:val="20"/>
        </w:rPr>
        <w:t>面白い話として、信頼できる同僚にだけそっと教える。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26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解答（記号）</w:t>
            </w:r>
          </w:p>
        </w:tc>
        <w:tc>
          <w:tcPr>
            <w:tcW w:type="dxa" w:w="737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</w:tc>
      </w:tr>
    </w:tbl>
    <w:p>
      <w:pPr>
        <w:spacing w:after="40"/>
      </w:pPr>
    </w:p>
    <w:p>
      <w:pPr>
        <w:spacing w:after="40" w:before="0" w:line="254" w:lineRule="auto"/>
      </w:pPr>
      <w:r>
        <w:rPr>
          <w:rFonts w:ascii="Meiryo" w:hAnsi="Meiryo" w:eastAsia="Meiryo"/>
          <w:b/>
          <w:color w:val="16314F"/>
          <w:sz w:val="21"/>
        </w:rPr>
        <w:t xml:space="preserve">問7　</w:t>
      </w:r>
      <w:r>
        <w:rPr>
          <w:rFonts w:ascii="Meiryo" w:hAnsi="Meiryo" w:eastAsia="Meiryo"/>
          <w:color w:val="263238"/>
          <w:sz w:val="21"/>
        </w:rPr>
        <w:t>チャットで特定の属性をからかう投稿があり、複数人がスタンプで反応した。違和感を持った社員が取る対応として、最も適切なものはどれか。</w:t>
      </w:r>
    </w:p>
    <w:p>
      <w:pPr>
        <w:spacing w:after="20" w:before="0" w:line="254" w:lineRule="auto"/>
      </w:pPr>
      <w:r>
        <w:rPr>
          <w:rFonts w:ascii="Meiryo" w:hAnsi="Meiryo" w:eastAsia="Meiryo"/>
          <w:b/>
          <w:color w:val="5C6B7A"/>
          <w:sz w:val="20"/>
        </w:rPr>
        <w:t xml:space="preserve">A　</w:t>
      </w:r>
      <w:r>
        <w:rPr>
          <w:rFonts w:ascii="Meiryo" w:hAnsi="Meiryo" w:eastAsia="Meiryo"/>
          <w:color w:val="263238"/>
          <w:sz w:val="20"/>
        </w:rPr>
        <w:t>場を壊したくないので、何もせず黙っておく。</w:t>
      </w:r>
    </w:p>
    <w:p>
      <w:pPr>
        <w:spacing w:after="20" w:before="0" w:line="254" w:lineRule="auto"/>
      </w:pPr>
      <w:r>
        <w:rPr>
          <w:rFonts w:ascii="Meiryo" w:hAnsi="Meiryo" w:eastAsia="Meiryo"/>
          <w:b/>
          <w:color w:val="5C6B7A"/>
          <w:sz w:val="20"/>
        </w:rPr>
        <w:t xml:space="preserve">B　</w:t>
      </w:r>
      <w:r>
        <w:rPr>
          <w:rFonts w:ascii="Meiryo" w:hAnsi="Meiryo" w:eastAsia="Meiryo"/>
          <w:color w:val="263238"/>
          <w:sz w:val="20"/>
        </w:rPr>
        <w:t>自分もスタンプで軽く反応し、角を立てないようにする。</w:t>
      </w:r>
    </w:p>
    <w:p>
      <w:pPr>
        <w:spacing w:after="20" w:before="0" w:line="254" w:lineRule="auto"/>
      </w:pPr>
      <w:r>
        <w:rPr>
          <w:rFonts w:ascii="Meiryo" w:hAnsi="Meiryo" w:eastAsia="Meiryo"/>
          <w:b/>
          <w:color w:val="5C6B7A"/>
          <w:sz w:val="20"/>
        </w:rPr>
        <w:t xml:space="preserve">C　</w:t>
      </w:r>
      <w:r>
        <w:rPr>
          <w:rFonts w:ascii="Meiryo" w:hAnsi="Meiryo" w:eastAsia="Meiryo"/>
          <w:color w:val="263238"/>
          <w:sz w:val="20"/>
        </w:rPr>
        <w:t>便乗せず、必要なら一言で止める・話題を変える、後で当事者に声をかける、記録して相談窓口や上長へ相談する。</w:t>
      </w:r>
    </w:p>
    <w:p>
      <w:pPr>
        <w:spacing w:after="20" w:before="0" w:line="254" w:lineRule="auto"/>
      </w:pPr>
      <w:r>
        <w:rPr>
          <w:rFonts w:ascii="Meiryo" w:hAnsi="Meiryo" w:eastAsia="Meiryo"/>
          <w:b/>
          <w:color w:val="5C6B7A"/>
          <w:sz w:val="20"/>
        </w:rPr>
        <w:t xml:space="preserve">D　</w:t>
      </w:r>
      <w:r>
        <w:rPr>
          <w:rFonts w:ascii="Meiryo" w:hAnsi="Meiryo" w:eastAsia="Meiryo"/>
          <w:color w:val="263238"/>
          <w:sz w:val="20"/>
        </w:rPr>
        <w:t>その場で投稿者を全員の前で強く非難し、謝罪させる。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26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解答（記号）</w:t>
            </w:r>
          </w:p>
        </w:tc>
        <w:tc>
          <w:tcPr>
            <w:tcW w:type="dxa" w:w="737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</w:tc>
      </w:tr>
    </w:tbl>
    <w:p>
      <w:pPr>
        <w:spacing w:after="40"/>
      </w:pPr>
    </w:p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第3部　ケース判断（場面を読み、各設問に記入）</w:t>
      </w:r>
    </w:p>
    <w:p>
      <w:pPr>
        <w:keepNext/>
        <w:spacing w:before="160" w:after="60"/>
      </w:pPr>
      <w:r>
        <w:rPr>
          <w:rFonts w:ascii="Meiryo" w:hAnsi="Meiryo" w:eastAsia="Meiryo"/>
          <w:b/>
          <w:color w:val="16314F"/>
          <w:sz w:val="24"/>
        </w:rPr>
        <w:t>問8　国籍・出身への決めつけ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80" w:type="dxa"/>
              <w:left w:w="130" w:type="dxa"/>
              <w:bottom w:w="80" w:type="dxa"/>
              <w:right w:w="130" w:type="dxa"/>
            </w:tcMar>
          </w:tcPr>
          <w:p>
            <w:pPr>
              <w:spacing w:after="0" w:line="254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 xml:space="preserve">場面　</w:t>
            </w:r>
            <w:r>
              <w:rPr>
                <w:rFonts w:ascii="Meiryo" w:hAnsi="Meiryo" w:eastAsia="Meiryo"/>
                <w:color w:val="263238"/>
                <w:sz w:val="19"/>
              </w:rPr>
              <w:t>会議で社員が同僚へ「外国人なのに日本語がうまいね」「この国の人は時間にルーズだから気をつけて」と発言した。本人は笑っていたが、その後発言しにくくなった。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(1) 何が問題か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(2) 適切な言い換え・代替行動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(3) その場でできる対応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(4) 誰へ相談すべきか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</w:tc>
      </w:tr>
    </w:tbl>
    <w:p>
      <w:pPr>
        <w:spacing w:after="60"/>
      </w:pPr>
    </w:p>
    <w:p>
      <w:pPr>
        <w:keepNext/>
        <w:spacing w:before="160" w:after="60"/>
      </w:pPr>
      <w:r>
        <w:rPr>
          <w:rFonts w:ascii="Meiryo" w:hAnsi="Meiryo" w:eastAsia="Meiryo"/>
          <w:b/>
          <w:color w:val="16314F"/>
          <w:sz w:val="24"/>
        </w:rPr>
        <w:t>問9　障害・病気への決めつけと無断共有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80" w:type="dxa"/>
              <w:left w:w="130" w:type="dxa"/>
              <w:bottom w:w="80" w:type="dxa"/>
              <w:right w:w="130" w:type="dxa"/>
            </w:tcMar>
          </w:tcPr>
          <w:p>
            <w:pPr>
              <w:spacing w:after="0" w:line="254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 xml:space="preserve">場面　</w:t>
            </w:r>
            <w:r>
              <w:rPr>
                <w:rFonts w:ascii="Meiryo" w:hAnsi="Meiryo" w:eastAsia="Meiryo"/>
                <w:color w:val="263238"/>
                <w:sz w:val="19"/>
              </w:rPr>
              <w:t>管理職が通院中の社員を『この仕事は無理だろう』と決めつけ、本人の了承なく病気のことをチームへ共有しようとした。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(1) 何が問題か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(2) 適切な言い換え・代替行動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(3) その場でできる対応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(4) 誰へ相談すべきか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</w:tc>
      </w:tr>
    </w:tbl>
    <w:p>
      <w:pPr>
        <w:spacing w:after="60"/>
      </w:pPr>
    </w:p>
    <w:p>
      <w:pPr>
        <w:keepNext/>
        <w:spacing w:before="160" w:after="60"/>
      </w:pPr>
      <w:r>
        <w:rPr>
          <w:rFonts w:ascii="Meiryo" w:hAnsi="Meiryo" w:eastAsia="Meiryo"/>
          <w:b/>
          <w:color w:val="16314F"/>
          <w:sz w:val="24"/>
        </w:rPr>
        <w:t>問10　年齢・見た目・婚姻への発言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80" w:type="dxa"/>
              <w:left w:w="130" w:type="dxa"/>
              <w:bottom w:w="80" w:type="dxa"/>
              <w:right w:w="130" w:type="dxa"/>
            </w:tcMar>
          </w:tcPr>
          <w:p>
            <w:pPr>
              <w:spacing w:after="0" w:line="254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 xml:space="preserve">場面　</w:t>
            </w:r>
            <w:r>
              <w:rPr>
                <w:rFonts w:ascii="Meiryo" w:hAnsi="Meiryo" w:eastAsia="Meiryo"/>
                <w:color w:val="263238"/>
                <w:sz w:val="19"/>
              </w:rPr>
              <w:t>社員が同僚へ『その年でまだ独身なの』『若い女性が受付にいた方が印象がいい』『もう年なんだから新しいシステムは無理でしょ』と発言した。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(1) 何が問題か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(2) 適切な言い換え・代替行動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(3) その場でできる対応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(4) 誰へ相談すべきか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</w:tc>
      </w:tr>
    </w:tbl>
    <w:p>
      <w:pPr>
        <w:spacing w:after="60"/>
      </w:pPr>
    </w:p>
    <w:p>
      <w:pPr>
        <w:keepNext/>
        <w:spacing w:before="160" w:after="60"/>
      </w:pPr>
      <w:r>
        <w:rPr>
          <w:rFonts w:ascii="Meiryo" w:hAnsi="Meiryo" w:eastAsia="Meiryo"/>
          <w:b/>
          <w:color w:val="16314F"/>
          <w:sz w:val="24"/>
        </w:rPr>
        <w:t>問11　部落差別・出身地への詮索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80" w:type="dxa"/>
              <w:left w:w="130" w:type="dxa"/>
              <w:bottom w:w="80" w:type="dxa"/>
              <w:right w:w="130" w:type="dxa"/>
            </w:tcMar>
          </w:tcPr>
          <w:p>
            <w:pPr>
              <w:spacing w:after="0" w:line="254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 xml:space="preserve">場面　</w:t>
            </w:r>
            <w:r>
              <w:rPr>
                <w:rFonts w:ascii="Meiryo" w:hAnsi="Meiryo" w:eastAsia="Meiryo"/>
                <w:color w:val="263238"/>
                <w:sz w:val="19"/>
              </w:rPr>
              <w:t>雑談中に社員が『どこの地区の出身』『その地域って、昔いろいろあるよね』と詮索し、周囲も笑って聞いていた。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(1) 何が問題か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(2) 適切な言い換え・代替行動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(3) その場でできる対応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(4) 誰へ相談すべきか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</w:tc>
      </w:tr>
    </w:tbl>
    <w:p>
      <w:pPr>
        <w:spacing w:after="60"/>
      </w:pPr>
    </w:p>
    <w:p>
      <w:pPr>
        <w:keepNext/>
        <w:spacing w:before="160" w:after="60"/>
      </w:pPr>
      <w:r>
        <w:rPr>
          <w:rFonts w:ascii="Meiryo" w:hAnsi="Meiryo" w:eastAsia="Meiryo"/>
          <w:b/>
          <w:color w:val="16314F"/>
          <w:sz w:val="24"/>
        </w:rPr>
        <w:t>問12　感染症・病歴への偏見とAI利用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80" w:type="dxa"/>
              <w:left w:w="130" w:type="dxa"/>
              <w:bottom w:w="80" w:type="dxa"/>
              <w:right w:w="130" w:type="dxa"/>
            </w:tcMar>
          </w:tcPr>
          <w:p>
            <w:pPr>
              <w:spacing w:after="0" w:line="254" w:lineRule="auto"/>
            </w:pPr>
            <w:r>
              <w:rPr>
                <w:rFonts w:ascii="Meiryo" w:hAnsi="Meiryo" w:eastAsia="Meiryo"/>
                <w:b/>
                <w:color w:val="16314F"/>
                <w:sz w:val="18"/>
              </w:rPr>
              <w:t xml:space="preserve">場面　</w:t>
            </w:r>
            <w:r>
              <w:rPr>
                <w:rFonts w:ascii="Meiryo" w:hAnsi="Meiryo" w:eastAsia="Meiryo"/>
                <w:color w:val="263238"/>
                <w:sz w:val="19"/>
              </w:rPr>
              <w:t>社員が、過去に感染症にかかった同僚について『同じ会議室は不安』『病名をみんなに共有してほしい』と話した。さらに、相談内容を整理しようと、同僚の実名と病名を外部の生成AIにそのまま入力しようとした。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(1) 何が問題か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(2) 適切な言い換え・代替行動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(3) その場でできる対応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(4) 誰へ相談すべきか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</w:p>
        </w:tc>
      </w:tr>
    </w:tbl>
    <w:p>
      <w:pPr>
        <w:spacing w:after="60"/>
      </w:pPr>
    </w:p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自由記述欄</w:t>
      </w:r>
    </w:p>
    <w:p>
      <w:pPr>
        <w:spacing w:after="80" w:before="0" w:line="254" w:lineRule="auto"/>
      </w:pPr>
      <w:r>
        <w:rPr>
          <w:rFonts w:ascii="Meiryo" w:hAnsi="Meiryo" w:eastAsia="Meiryo"/>
          <w:color w:val="263238"/>
          <w:sz w:val="19"/>
        </w:rPr>
        <w:t>本日の研修で、明日からの自分の発言・会議・チャット・評価・配置に取り入れたいことを書いてください。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pPr>
        <w:spacing w:after="60"/>
      </w:pPr>
    </w:p>
    <w:sectPr w:rsidR="00FC693F" w:rsidRPr="0006063C" w:rsidSect="00034616">
      <w:footerReference w:type="default" r:id="rId9"/>
      <w:pgSz w:w="11906" w:h="16838"/>
      <w:pgMar w:top="1134" w:right="1134" w:bottom="1020" w:left="1134" w:header="68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eiryo" w:hAnsi="Meiryo" w:eastAsia="Meiryo"/>
        <w:color w:val="5C6B7A"/>
        <w:sz w:val="17"/>
      </w:rPr>
      <w:t xml:space="preserve">Legal GPT ｜ 人権研修（第8回）確認テスト　／　</w:t>
    </w:r>
    <w:r>
      <w:rPr>
        <w:rFonts w:ascii="Meiryo" w:hAnsi="Meiryo" w:eastAsia="Meiryo"/>
        <w:color w:val="5C6B7A"/>
        <w:sz w:val="17"/>
      </w:rPr>
      <w:fldChar w:fldCharType="begin"/>
      <w:instrText xml:space="preserve">PAGE</w:instrText>
      <w:fldChar w:fldCharType="end"/>
    </w:r>
    <w:r>
      <w:rPr>
        <w:rFonts w:ascii="Meiryo" w:hAnsi="Meiryo" w:eastAsia="Meiryo"/>
        <w:color w:val="5C6B7A"/>
        <w:sz w:val="17"/>
      </w:rPr>
      <w:t xml:space="preserve"> 頁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4" w:lineRule="auto"/>
    </w:pPr>
    <w:rPr>
      <w:rFonts w:ascii="Meiryo" w:hAnsi="Meiryo" w:eastAsia="Meiryo"/>
      <w:color w:val="26323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