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80" w:line="293" w:lineRule="auto"/>
      </w:pPr>
      <w:r>
        <w:rPr>
          <w:rFonts w:ascii="Meiryo" w:hAnsi="Meiryo" w:eastAsia="Meiryo" w:cs="Meiryo"/>
          <w:b/>
          <w:i w:val="0"/>
          <w:color w:val="B58A3A"/>
          <w:sz w:val="21"/>
        </w:rPr>
        <w:t>法務・総務のための社内研修資料20選    ｜    第9回 個人情報保護研修</w:t>
      </w:r>
    </w:p>
    <w:p>
      <w:pPr>
        <w:spacing w:after="80" w:before="0" w:line="264" w:lineRule="auto"/>
      </w:pPr>
      <w:r>
        <w:rPr>
          <w:rFonts w:ascii="Meiryo" w:hAnsi="Meiryo" w:eastAsia="Meiryo" w:cs="Meiryo"/>
          <w:b/>
          <w:i w:val="0"/>
          <w:color w:val="16314F"/>
          <w:sz w:val="44"/>
        </w:rPr>
        <w:t>個人情報保護研修　確認テスト</w:t>
      </w:r>
    </w:p>
    <w:p>
      <w:pPr>
        <w:spacing w:after="160" w:before="0" w:line="293" w:lineRule="auto"/>
      </w:pPr>
      <w:r>
        <w:rPr>
          <w:rFonts w:ascii="Meiryo" w:hAnsi="Meiryo" w:eastAsia="Meiryo" w:cs="Meiryo"/>
          <w:b w:val="0"/>
          <w:i w:val="0"/>
          <w:color w:val="243B53"/>
          <w:sz w:val="22"/>
        </w:rPr>
        <w:t>全12問（○×3問・四択4問・ケース判断5問）</w:t>
      </w:r>
    </w:p>
    <w:tbl>
      <w:tblPr>
        <w:tblW w:w="9600" w:type="dxa"/>
        <w:jc w:val="left"/>
        <w:tblLayout w:type="fixed"/>
        <w:tblLook w:firstColumn="1" w:firstRow="1" w:lastColumn="0" w:lastRow="0" w:noHBand="0" w:noVBand="1" w:val="04A0"/>
      </w:tblPr>
      <w:tblGrid>
        <w:gridCol w:w="2200"/>
        <w:gridCol w:w="7400"/>
      </w:tblGrid>
      <w:tr>
        <w:tc>
          <w:tcPr>
            <w:tcW w:type="dxa" w:w="22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EAF0F6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16314F"/>
                <w:sz w:val="19"/>
              </w:rPr>
              <w:t>氏名</w:t>
            </w:r>
          </w:p>
        </w:tc>
        <w:tc>
          <w:tcPr>
            <w:tcW w:type="dxa" w:w="74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</w:p>
        </w:tc>
      </w:tr>
      <w:tr>
        <w:tc>
          <w:tcPr>
            <w:tcW w:type="dxa" w:w="22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EAF0F6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16314F"/>
                <w:sz w:val="19"/>
              </w:rPr>
              <w:t>所属</w:t>
            </w:r>
          </w:p>
        </w:tc>
        <w:tc>
          <w:tcPr>
            <w:tcW w:type="dxa" w:w="74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</w:p>
        </w:tc>
      </w:tr>
      <w:tr>
        <w:tc>
          <w:tcPr>
            <w:tcW w:type="dxa" w:w="22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EAF0F6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16314F"/>
                <w:sz w:val="19"/>
              </w:rPr>
              <w:t>実施日</w:t>
            </w:r>
          </w:p>
        </w:tc>
        <w:tc>
          <w:tcPr>
            <w:tcW w:type="dxa" w:w="74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20"/>
              </w:rPr>
              <w:t xml:space="preserve">　　　　年　　月　　日</w:t>
            </w:r>
          </w:p>
        </w:tc>
      </w:tr>
      <w:tr>
        <w:tc>
          <w:tcPr>
            <w:tcW w:type="dxa" w:w="22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EAF0F6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16314F"/>
                <w:sz w:val="19"/>
              </w:rPr>
              <w:t>得点</w:t>
            </w:r>
          </w:p>
        </w:tc>
        <w:tc>
          <w:tcPr>
            <w:tcW w:type="dxa" w:w="74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20"/>
              </w:rPr>
              <w:t xml:space="preserve">　　　　／　12点</w:t>
            </w:r>
          </w:p>
        </w:tc>
      </w:tr>
    </w:tbl>
    <w:p>
      <w:pPr>
        <w:spacing w:after="0" w:before="0"/>
      </w:pPr>
      <w:r>
        <w:rPr>
          <w:sz w:val="8"/>
        </w:rPr>
      </w:r>
    </w:p>
    <w:p>
      <w:pPr>
        <w:spacing w:after="0" w:before="0"/>
      </w:pPr>
      <w:r>
        <w:rPr>
          <w:sz w:val="8"/>
        </w:rPr>
      </w:r>
    </w:p>
    <w:tbl>
      <w:tblPr>
        <w:tblW w:w="9600" w:type="dxa"/>
        <w:jc w:val="left"/>
        <w:tblLayout w:type="fixed"/>
        <w:tblLook w:firstColumn="1" w:firstRow="1" w:lastColumn="0" w:lastRow="0" w:noHBand="0" w:noVBand="1" w:val="04A0"/>
      </w:tblPr>
      <w:tblGrid>
        <w:gridCol w:w="9600"/>
      </w:tblGrid>
      <w:tr>
        <w:tc>
          <w:tcPr>
            <w:tcW w:type="dxa" w:w="9600"/>
            <w:tcBorders>
              <w:top w:val="single" w:sz="4" w:space="0" w:color="16314F"/>
              <w:start w:val="single" w:sz="4" w:space="0" w:color="16314F"/>
              <w:bottom w:val="single" w:sz="4" w:space="0" w:color="16314F"/>
              <w:end w:val="single" w:sz="4" w:space="0" w:color="16314F"/>
            </w:tcBorders>
            <w:shd w:val="clear" w:color="auto" w:fill="EAF0F6"/>
            <w:tcMar>
              <w:top w:w="90" w:type="dxa"/>
              <w:start w:w="150" w:type="dxa"/>
              <w:bottom w:w="90" w:type="dxa"/>
              <w:end w:w="150" w:type="dxa"/>
            </w:tcMar>
          </w:tcPr>
          <w:p>
            <w:pPr>
              <w:spacing w:after="4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16314F"/>
                <w:sz w:val="22"/>
              </w:rPr>
              <w:t>解答にあたって</w:t>
            </w:r>
          </w:p>
          <w:p>
            <w:pPr>
              <w:spacing w:after="40" w:line="283" w:lineRule="auto"/>
            </w:pPr>
            <w:r>
              <w:rPr>
                <w:rFonts w:ascii="Meiryo" w:hAnsi="Meiryo" w:eastAsia="Meiryo" w:cs="Meiryo"/>
                <w:b w:val="0"/>
                <w:i w:val="0"/>
                <w:color w:val="263238"/>
                <w:sz w:val="20"/>
              </w:rPr>
              <w:t>○×問題は○または×を、四択問題は記号を、ケース判断問題は枠内に記入してください。</w:t>
            </w:r>
          </w:p>
          <w:p>
            <w:pPr>
              <w:spacing w:after="40" w:line="283" w:lineRule="auto"/>
            </w:pPr>
            <w:r>
              <w:rPr>
                <w:rFonts w:ascii="Meiryo" w:hAnsi="Meiryo" w:eastAsia="Meiryo" w:cs="Meiryo"/>
                <w:b w:val="0"/>
                <w:i w:val="0"/>
                <w:color w:val="263238"/>
                <w:sz w:val="20"/>
              </w:rPr>
              <w:t>ケース判断問題は、結論だけでなく「理由」「まず何をするか」まで書くと理解が深まります。</w:t>
            </w:r>
          </w:p>
          <w:p>
            <w:pPr>
              <w:spacing w:after="40" w:line="283" w:lineRule="auto"/>
            </w:pPr>
            <w:r>
              <w:rPr>
                <w:rFonts w:ascii="Meiryo" w:hAnsi="Meiryo" w:eastAsia="Meiryo" w:cs="Meiryo"/>
                <w:b w:val="0"/>
                <w:i w:val="0"/>
                <w:color w:val="263238"/>
                <w:sz w:val="20"/>
              </w:rPr>
              <w:t>迷う設問があっても構いません。研修後の解説で考え方を確認します。</w:t>
            </w:r>
          </w:p>
        </w:tc>
      </w:tr>
    </w:tbl>
    <w:p>
      <w:pPr>
        <w:spacing w:after="0" w:before="0"/>
      </w:pPr>
      <w:r>
        <w:rPr>
          <w:sz w:val="8"/>
        </w:rPr>
      </w:r>
    </w:p>
    <w:p>
      <w:pPr>
        <w:pStyle w:val="Heading1"/>
        <w:pBdr>
          <w:bottom w:val="single" w:sz="10" w:space="3" w:color="B58A3A"/>
        </w:pBdr>
      </w:pPr>
      <w:r>
        <w:rPr>
          <w:rFonts w:ascii="Meiryo" w:hAnsi="Meiryo" w:eastAsia="Meiryo" w:cs="Meiryo"/>
          <w:b/>
          <w:i w:val="0"/>
          <w:color w:val="16314F"/>
          <w:sz w:val="30"/>
        </w:rPr>
        <w:t>第1部　○×問題（各文が正しければ○、誤っていれば×）</w:t>
      </w:r>
    </w:p>
    <w:p>
      <w:pPr>
        <w:spacing w:after="40" w:before="0" w:line="293" w:lineRule="auto"/>
      </w:pPr>
      <w:r>
        <w:rPr>
          <w:rFonts w:ascii="Meiryo" w:hAnsi="Meiryo" w:eastAsia="Meiryo" w:cs="Meiryo"/>
          <w:b w:val="0"/>
          <w:i w:val="0"/>
          <w:color w:val="263238"/>
          <w:sz w:val="21"/>
        </w:rPr>
        <w:t>問1．個人情報を扱うのは、人事部門と顧客対応部門だけであり、それ以外の社員は気にする必要がない。</w:t>
      </w:r>
    </w:p>
    <w:p>
      <w:pPr>
        <w:spacing w:after="160" w:before="0" w:line="293" w:lineRule="auto"/>
        <w:ind w:left="340"/>
      </w:pPr>
      <w:r>
        <w:rPr>
          <w:rFonts w:ascii="Meiryo" w:hAnsi="Meiryo" w:eastAsia="Meiryo" w:cs="Meiryo"/>
          <w:b w:val="0"/>
          <w:i w:val="0"/>
          <w:color w:val="243B53"/>
          <w:sz w:val="21"/>
        </w:rPr>
        <w:t>解答：（　　　○　・　×　　　）</w:t>
      </w:r>
    </w:p>
    <w:p>
      <w:pPr>
        <w:spacing w:after="40" w:before="0" w:line="293" w:lineRule="auto"/>
      </w:pPr>
      <w:r>
        <w:rPr>
          <w:rFonts w:ascii="Meiryo" w:hAnsi="Meiryo" w:eastAsia="Meiryo" w:cs="Meiryo"/>
          <w:b w:val="0"/>
          <w:i w:val="0"/>
          <w:color w:val="263238"/>
          <w:sz w:val="21"/>
        </w:rPr>
        <w:t>問2．紙の顧客名簿を電車内で紛失した場合も、個人情報の「漏えい等」に当たり得る。</w:t>
      </w:r>
    </w:p>
    <w:p>
      <w:pPr>
        <w:spacing w:after="160" w:before="0" w:line="293" w:lineRule="auto"/>
        <w:ind w:left="340"/>
      </w:pPr>
      <w:r>
        <w:rPr>
          <w:rFonts w:ascii="Meiryo" w:hAnsi="Meiryo" w:eastAsia="Meiryo" w:cs="Meiryo"/>
          <w:b w:val="0"/>
          <w:i w:val="0"/>
          <w:color w:val="243B53"/>
          <w:sz w:val="21"/>
        </w:rPr>
        <w:t>解答：（　　　○　・　×　　　）</w:t>
      </w:r>
    </w:p>
    <w:p>
      <w:pPr>
        <w:spacing w:after="40" w:before="0" w:line="293" w:lineRule="auto"/>
      </w:pPr>
      <w:r>
        <w:rPr>
          <w:rFonts w:ascii="Meiryo" w:hAnsi="Meiryo" w:eastAsia="Meiryo" w:cs="Meiryo"/>
          <w:b w:val="0"/>
          <w:i w:val="0"/>
          <w:color w:val="263238"/>
          <w:sz w:val="21"/>
        </w:rPr>
        <w:t>問3．漏えいが起きたかもしれないとき、混乱を避けるため、証拠になるメールやログは削除してよい。</w:t>
      </w:r>
    </w:p>
    <w:p>
      <w:pPr>
        <w:spacing w:after="160" w:before="0" w:line="293" w:lineRule="auto"/>
        <w:ind w:left="340"/>
      </w:pPr>
      <w:r>
        <w:rPr>
          <w:rFonts w:ascii="Meiryo" w:hAnsi="Meiryo" w:eastAsia="Meiryo" w:cs="Meiryo"/>
          <w:b w:val="0"/>
          <w:i w:val="0"/>
          <w:color w:val="243B53"/>
          <w:sz w:val="21"/>
        </w:rPr>
        <w:t>解答：（　　　○　・　×　　　）</w:t>
      </w:r>
    </w:p>
    <w:p>
      <w:pPr>
        <w:pStyle w:val="Heading1"/>
        <w:pBdr>
          <w:bottom w:val="single" w:sz="10" w:space="3" w:color="B58A3A"/>
        </w:pBdr>
      </w:pPr>
      <w:r>
        <w:rPr>
          <w:rFonts w:ascii="Meiryo" w:hAnsi="Meiryo" w:eastAsia="Meiryo" w:cs="Meiryo"/>
          <w:b/>
          <w:i w:val="0"/>
          <w:color w:val="16314F"/>
          <w:sz w:val="30"/>
        </w:rPr>
        <w:t>第2部　四択問題（最も適切なものを一つ選ぶ）</w:t>
      </w:r>
    </w:p>
    <w:p>
      <w:pPr>
        <w:spacing w:after="60" w:before="0" w:line="293" w:lineRule="auto"/>
      </w:pPr>
      <w:r>
        <w:rPr>
          <w:rFonts w:ascii="Meiryo" w:hAnsi="Meiryo" w:eastAsia="Meiryo" w:cs="Meiryo"/>
          <w:b w:val="0"/>
          <w:i w:val="0"/>
          <w:color w:val="263238"/>
          <w:sz w:val="21"/>
        </w:rPr>
        <w:t>問4．次のうち、「要配慮個人情報」に当たり得るものはどれか。</w:t>
      </w:r>
    </w:p>
    <w:p>
      <w:pPr>
        <w:spacing w:after="40" w:before="0" w:line="293" w:lineRule="auto"/>
        <w:ind w:left="340"/>
      </w:pPr>
      <w:r>
        <w:rPr>
          <w:rFonts w:ascii="Meiryo" w:hAnsi="Meiryo" w:eastAsia="Meiryo" w:cs="Meiryo"/>
          <w:b w:val="0"/>
          <w:i w:val="0"/>
          <w:color w:val="263238"/>
          <w:sz w:val="21"/>
        </w:rPr>
        <w:t>ア．会社の代表メールアドレス</w:t>
      </w:r>
    </w:p>
    <w:p>
      <w:pPr>
        <w:spacing w:after="40" w:before="0" w:line="293" w:lineRule="auto"/>
        <w:ind w:left="340"/>
      </w:pPr>
      <w:r>
        <w:rPr>
          <w:rFonts w:ascii="Meiryo" w:hAnsi="Meiryo" w:eastAsia="Meiryo" w:cs="Meiryo"/>
          <w:b w:val="0"/>
          <w:i w:val="0"/>
          <w:color w:val="263238"/>
          <w:sz w:val="21"/>
        </w:rPr>
        <w:t>イ．健康診断の結果や持病に関する情報</w:t>
      </w:r>
    </w:p>
    <w:p>
      <w:pPr>
        <w:spacing w:after="40" w:before="0" w:line="293" w:lineRule="auto"/>
        <w:ind w:left="340"/>
      </w:pPr>
      <w:r>
        <w:rPr>
          <w:rFonts w:ascii="Meiryo" w:hAnsi="Meiryo" w:eastAsia="Meiryo" w:cs="Meiryo"/>
          <w:b w:val="0"/>
          <w:i w:val="0"/>
          <w:color w:val="263238"/>
          <w:sz w:val="21"/>
        </w:rPr>
        <w:t>ウ．部署名</w:t>
      </w:r>
    </w:p>
    <w:p>
      <w:pPr>
        <w:spacing w:after="40" w:before="0" w:line="293" w:lineRule="auto"/>
        <w:ind w:left="340"/>
      </w:pPr>
      <w:r>
        <w:rPr>
          <w:rFonts w:ascii="Meiryo" w:hAnsi="Meiryo" w:eastAsia="Meiryo" w:cs="Meiryo"/>
          <w:b w:val="0"/>
          <w:i w:val="0"/>
          <w:color w:val="263238"/>
          <w:sz w:val="21"/>
        </w:rPr>
        <w:t>エ．名刺に記載された役職名</w:t>
      </w:r>
    </w:p>
    <w:p>
      <w:pPr>
        <w:spacing w:after="160" w:before="0" w:line="293" w:lineRule="auto"/>
        <w:ind w:left="340"/>
      </w:pPr>
      <w:r>
        <w:rPr>
          <w:rFonts w:ascii="Meiryo" w:hAnsi="Meiryo" w:eastAsia="Meiryo" w:cs="Meiryo"/>
          <w:b w:val="0"/>
          <w:i w:val="0"/>
          <w:color w:val="243B53"/>
          <w:sz w:val="21"/>
        </w:rPr>
        <w:t>選んだ記号：（　　　　　）</w:t>
      </w:r>
    </w:p>
    <w:p>
      <w:pPr>
        <w:spacing w:after="60" w:before="0" w:line="293" w:lineRule="auto"/>
      </w:pPr>
      <w:r>
        <w:rPr>
          <w:rFonts w:ascii="Meiryo" w:hAnsi="Meiryo" w:eastAsia="Meiryo" w:cs="Meiryo"/>
          <w:b w:val="0"/>
          <w:i w:val="0"/>
          <w:color w:val="263238"/>
          <w:sz w:val="21"/>
        </w:rPr>
        <w:t>問5．互いに面識のない社外の複数名へ、同じ案内メールを一斉に送るとき、最も適切なのはどれか。</w:t>
      </w:r>
    </w:p>
    <w:p>
      <w:pPr>
        <w:spacing w:after="40" w:before="0" w:line="293" w:lineRule="auto"/>
        <w:ind w:left="340"/>
      </w:pPr>
      <w:r>
        <w:rPr>
          <w:rFonts w:ascii="Meiryo" w:hAnsi="Meiryo" w:eastAsia="Meiryo" w:cs="Meiryo"/>
          <w:b w:val="0"/>
          <w:i w:val="0"/>
          <w:color w:val="263238"/>
          <w:sz w:val="21"/>
        </w:rPr>
        <w:t>ア．全員のアドレスをToに入れる</w:t>
      </w:r>
    </w:p>
    <w:p>
      <w:pPr>
        <w:spacing w:after="40" w:before="0" w:line="293" w:lineRule="auto"/>
        <w:ind w:left="340"/>
      </w:pPr>
      <w:r>
        <w:rPr>
          <w:rFonts w:ascii="Meiryo" w:hAnsi="Meiryo" w:eastAsia="Meiryo" w:cs="Meiryo"/>
          <w:b w:val="0"/>
          <w:i w:val="0"/>
          <w:color w:val="263238"/>
          <w:sz w:val="21"/>
        </w:rPr>
        <w:t>イ．全員のアドレスをCCに入れる</w:t>
      </w:r>
    </w:p>
    <w:p>
      <w:pPr>
        <w:spacing w:after="40" w:before="0" w:line="293" w:lineRule="auto"/>
        <w:ind w:left="340"/>
      </w:pPr>
      <w:r>
        <w:rPr>
          <w:rFonts w:ascii="Meiryo" w:hAnsi="Meiryo" w:eastAsia="Meiryo" w:cs="Meiryo"/>
          <w:b w:val="0"/>
          <w:i w:val="0"/>
          <w:color w:val="263238"/>
          <w:sz w:val="21"/>
        </w:rPr>
        <w:t>ウ．各アドレスをBCCに入れて送る</w:t>
      </w:r>
    </w:p>
    <w:p>
      <w:pPr>
        <w:spacing w:after="40" w:before="0" w:line="293" w:lineRule="auto"/>
        <w:ind w:left="340"/>
      </w:pPr>
      <w:r>
        <w:rPr>
          <w:rFonts w:ascii="Meiryo" w:hAnsi="Meiryo" w:eastAsia="Meiryo" w:cs="Meiryo"/>
          <w:b w:val="0"/>
          <w:i w:val="0"/>
          <w:color w:val="263238"/>
          <w:sz w:val="21"/>
        </w:rPr>
        <w:t>エ．件名欄にアドレスを並べて送る</w:t>
      </w:r>
    </w:p>
    <w:p>
      <w:pPr>
        <w:spacing w:after="160" w:before="0" w:line="293" w:lineRule="auto"/>
        <w:ind w:left="340"/>
      </w:pPr>
      <w:r>
        <w:rPr>
          <w:rFonts w:ascii="Meiryo" w:hAnsi="Meiryo" w:eastAsia="Meiryo" w:cs="Meiryo"/>
          <w:b w:val="0"/>
          <w:i w:val="0"/>
          <w:color w:val="243B53"/>
          <w:sz w:val="21"/>
        </w:rPr>
        <w:t>選んだ記号：（　　　　　）</w:t>
      </w:r>
    </w:p>
    <w:p>
      <w:pPr>
        <w:spacing w:after="60" w:before="0" w:line="293" w:lineRule="auto"/>
      </w:pPr>
      <w:r>
        <w:rPr>
          <w:rFonts w:ascii="Meiryo" w:hAnsi="Meiryo" w:eastAsia="Meiryo" w:cs="Meiryo"/>
          <w:b w:val="0"/>
          <w:i w:val="0"/>
          <w:color w:val="263238"/>
          <w:sz w:val="21"/>
        </w:rPr>
        <w:t>問6．クラウド上のフォルダを、社外の特定の担当者だけに渡したい。適切な共有設定はどれか。</w:t>
      </w:r>
    </w:p>
    <w:p>
      <w:pPr>
        <w:spacing w:after="40" w:before="0" w:line="293" w:lineRule="auto"/>
        <w:ind w:left="340"/>
      </w:pPr>
      <w:r>
        <w:rPr>
          <w:rFonts w:ascii="Meiryo" w:hAnsi="Meiryo" w:eastAsia="Meiryo" w:cs="Meiryo"/>
          <w:b w:val="0"/>
          <w:i w:val="0"/>
          <w:color w:val="263238"/>
          <w:sz w:val="21"/>
        </w:rPr>
        <w:t>ア．リンクを知っている全員が閲覧可にする</w:t>
      </w:r>
    </w:p>
    <w:p>
      <w:pPr>
        <w:spacing w:after="40" w:before="0" w:line="293" w:lineRule="auto"/>
        <w:ind w:left="340"/>
      </w:pPr>
      <w:r>
        <w:rPr>
          <w:rFonts w:ascii="Meiryo" w:hAnsi="Meiryo" w:eastAsia="Meiryo" w:cs="Meiryo"/>
          <w:b w:val="0"/>
          <w:i w:val="0"/>
          <w:color w:val="263238"/>
          <w:sz w:val="21"/>
        </w:rPr>
        <w:t>イ．相手のメールアドレスを指定し、権限と期限を限定する</w:t>
      </w:r>
    </w:p>
    <w:p>
      <w:pPr>
        <w:spacing w:after="40" w:before="0" w:line="293" w:lineRule="auto"/>
        <w:ind w:left="340"/>
      </w:pPr>
      <w:r>
        <w:rPr>
          <w:rFonts w:ascii="Meiryo" w:hAnsi="Meiryo" w:eastAsia="Meiryo" w:cs="Meiryo"/>
          <w:b w:val="0"/>
          <w:i w:val="0"/>
          <w:color w:val="263238"/>
          <w:sz w:val="21"/>
        </w:rPr>
        <w:t>ウ．誰でも編集可にする</w:t>
      </w:r>
    </w:p>
    <w:p>
      <w:pPr>
        <w:spacing w:after="40" w:before="0" w:line="293" w:lineRule="auto"/>
        <w:ind w:left="340"/>
      </w:pPr>
      <w:r>
        <w:rPr>
          <w:rFonts w:ascii="Meiryo" w:hAnsi="Meiryo" w:eastAsia="Meiryo" w:cs="Meiryo"/>
          <w:b w:val="0"/>
          <w:i w:val="0"/>
          <w:color w:val="263238"/>
          <w:sz w:val="21"/>
        </w:rPr>
        <w:t>エ．パスワードを設定せず全体に公開する</w:t>
      </w:r>
    </w:p>
    <w:p>
      <w:pPr>
        <w:spacing w:after="160" w:before="0" w:line="293" w:lineRule="auto"/>
        <w:ind w:left="340"/>
      </w:pPr>
      <w:r>
        <w:rPr>
          <w:rFonts w:ascii="Meiryo" w:hAnsi="Meiryo" w:eastAsia="Meiryo" w:cs="Meiryo"/>
          <w:b w:val="0"/>
          <w:i w:val="0"/>
          <w:color w:val="243B53"/>
          <w:sz w:val="21"/>
        </w:rPr>
        <w:t>選んだ記号：（　　　　　）</w:t>
      </w:r>
    </w:p>
    <w:p>
      <w:pPr>
        <w:spacing w:after="60" w:before="0" w:line="293" w:lineRule="auto"/>
      </w:pPr>
      <w:r>
        <w:rPr>
          <w:rFonts w:ascii="Meiryo" w:hAnsi="Meiryo" w:eastAsia="Meiryo" w:cs="Meiryo"/>
          <w:b w:val="0"/>
          <w:i w:val="0"/>
          <w:color w:val="263238"/>
          <w:sz w:val="21"/>
        </w:rPr>
        <w:t>問7．漏えい等の事故に気づいたときの初動として、正しい考え方の組み合わせはどれか。</w:t>
      </w:r>
    </w:p>
    <w:p>
      <w:pPr>
        <w:spacing w:after="40" w:before="0" w:line="293" w:lineRule="auto"/>
        <w:ind w:left="340"/>
      </w:pPr>
      <w:r>
        <w:rPr>
          <w:rFonts w:ascii="Meiryo" w:hAnsi="Meiryo" w:eastAsia="Meiryo" w:cs="Meiryo"/>
          <w:b w:val="0"/>
          <w:i w:val="0"/>
          <w:color w:val="263238"/>
          <w:sz w:val="21"/>
        </w:rPr>
        <w:t>ア．隠す・消す・様子を見る</w:t>
      </w:r>
    </w:p>
    <w:p>
      <w:pPr>
        <w:spacing w:after="40" w:before="0" w:line="293" w:lineRule="auto"/>
        <w:ind w:left="340"/>
      </w:pPr>
      <w:r>
        <w:rPr>
          <w:rFonts w:ascii="Meiryo" w:hAnsi="Meiryo" w:eastAsia="Meiryo" w:cs="Meiryo"/>
          <w:b w:val="0"/>
          <w:i w:val="0"/>
          <w:color w:val="263238"/>
          <w:sz w:val="21"/>
        </w:rPr>
        <w:t>イ．止める・保全する・すぐ報告する</w:t>
      </w:r>
    </w:p>
    <w:p>
      <w:pPr>
        <w:spacing w:after="40" w:before="0" w:line="293" w:lineRule="auto"/>
        <w:ind w:left="340"/>
      </w:pPr>
      <w:r>
        <w:rPr>
          <w:rFonts w:ascii="Meiryo" w:hAnsi="Meiryo" w:eastAsia="Meiryo" w:cs="Meiryo"/>
          <w:b w:val="0"/>
          <w:i w:val="0"/>
          <w:color w:val="263238"/>
          <w:sz w:val="21"/>
        </w:rPr>
        <w:t>ウ．まず本人へ謝罪し、社内には報告しない</w:t>
      </w:r>
    </w:p>
    <w:p>
      <w:pPr>
        <w:spacing w:after="40" w:before="0" w:line="293" w:lineRule="auto"/>
        <w:ind w:left="340"/>
      </w:pPr>
      <w:r>
        <w:rPr>
          <w:rFonts w:ascii="Meiryo" w:hAnsi="Meiryo" w:eastAsia="Meiryo" w:cs="Meiryo"/>
          <w:b w:val="0"/>
          <w:i w:val="0"/>
          <w:color w:val="263238"/>
          <w:sz w:val="21"/>
        </w:rPr>
        <w:t>エ．自分で原因を特定してから、必要と思えば報告する</w:t>
      </w:r>
    </w:p>
    <w:p>
      <w:pPr>
        <w:spacing w:after="160" w:before="0" w:line="293" w:lineRule="auto"/>
        <w:ind w:left="340"/>
      </w:pPr>
      <w:r>
        <w:rPr>
          <w:rFonts w:ascii="Meiryo" w:hAnsi="Meiryo" w:eastAsia="Meiryo" w:cs="Meiryo"/>
          <w:b w:val="0"/>
          <w:i w:val="0"/>
          <w:color w:val="243B53"/>
          <w:sz w:val="21"/>
        </w:rPr>
        <w:t>選んだ記号：（　　　　　）</w:t>
      </w:r>
    </w:p>
    <w:p>
      <w:r>
        <w:br w:type="page"/>
      </w:r>
    </w:p>
    <w:p>
      <w:pPr>
        <w:pStyle w:val="Heading1"/>
        <w:pBdr>
          <w:bottom w:val="single" w:sz="10" w:space="3" w:color="B58A3A"/>
        </w:pBdr>
      </w:pPr>
      <w:r>
        <w:rPr>
          <w:rFonts w:ascii="Meiryo" w:hAnsi="Meiryo" w:eastAsia="Meiryo" w:cs="Meiryo"/>
          <w:b/>
          <w:i w:val="0"/>
          <w:color w:val="16314F"/>
          <w:sz w:val="30"/>
        </w:rPr>
        <w:t>第3部　ケース判断問題（枠内に記入）</w:t>
      </w:r>
    </w:p>
    <w:p>
      <w:pPr>
        <w:spacing w:after="120" w:before="0" w:line="293" w:lineRule="auto"/>
      </w:pPr>
      <w:r>
        <w:rPr>
          <w:rFonts w:ascii="Meiryo" w:hAnsi="Meiryo" w:eastAsia="Meiryo" w:cs="Meiryo"/>
          <w:b w:val="0"/>
          <w:i w:val="0"/>
          <w:color w:val="263238"/>
          <w:sz w:val="21"/>
        </w:rPr>
        <w:t>次の各ケースについて、対応が適切かどうかを判断し、理由と「まず何をすべきか」を記入してください。</w:t>
      </w:r>
    </w:p>
    <w:tbl>
      <w:tblPr>
        <w:tblW w:w="9600" w:type="dxa"/>
        <w:jc w:val="left"/>
        <w:tblLayout w:type="fixed"/>
        <w:tblLook w:firstColumn="1" w:firstRow="1" w:lastColumn="0" w:lastRow="0" w:noHBand="0" w:noVBand="1" w:val="04A0"/>
      </w:tblPr>
      <w:tblGrid>
        <w:gridCol w:w="9600"/>
      </w:tblGrid>
      <w:tr>
        <w:tc>
          <w:tcPr>
            <w:tcW w:type="dxa" w:w="9600"/>
            <w:tcBorders>
              <w:top w:val="single" w:sz="4" w:space="0" w:color="B58A3A"/>
              <w:start w:val="single" w:sz="4" w:space="0" w:color="B58A3A"/>
              <w:bottom w:val="single" w:sz="4" w:space="0" w:color="B58A3A"/>
              <w:end w:val="single" w:sz="4" w:space="0" w:color="B58A3A"/>
            </w:tcBorders>
            <w:shd w:val="clear" w:color="auto" w:fill="F6EEDD"/>
            <w:tcMar>
              <w:top w:w="90" w:type="dxa"/>
              <w:start w:w="150" w:type="dxa"/>
              <w:bottom w:w="90" w:type="dxa"/>
              <w:end w:w="150" w:type="dxa"/>
            </w:tcMar>
          </w:tcPr>
          <w:p>
            <w:pPr>
              <w:spacing w:after="4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B58A3A"/>
                <w:sz w:val="22"/>
              </w:rPr>
              <w:t>問8</w:t>
            </w:r>
          </w:p>
          <w:p>
            <w:pPr>
              <w:spacing w:after="40" w:line="283" w:lineRule="auto"/>
            </w:pPr>
            <w:r>
              <w:rPr>
                <w:rFonts w:ascii="Meiryo" w:hAnsi="Meiryo" w:eastAsia="Meiryo" w:cs="Meiryo"/>
                <w:b w:val="0"/>
                <w:i w:val="0"/>
                <w:color w:val="263238"/>
                <w:sz w:val="20"/>
              </w:rPr>
              <w:t>顧客リストを誤って似た社名の別会社へ送ってしまった社員が、相手の個人携帯に電話して「今のメールは見ずに削除してください」と頼もうとしている。</w:t>
            </w:r>
          </w:p>
        </w:tc>
      </w:tr>
    </w:tbl>
    <w:p>
      <w:pPr>
        <w:spacing w:after="0" w:before="0"/>
      </w:pPr>
      <w:r>
        <w:rPr>
          <w:sz w:val="8"/>
        </w:rPr>
      </w:r>
    </w:p>
    <w:p>
      <w:pPr>
        <w:spacing w:after="80" w:before="0" w:line="293" w:lineRule="auto"/>
      </w:pPr>
      <w:r>
        <w:rPr>
          <w:rFonts w:ascii="Meiryo" w:hAnsi="Meiryo" w:eastAsia="Meiryo" w:cs="Meiryo"/>
          <w:b/>
          <w:i w:val="0"/>
          <w:color w:val="243B53"/>
          <w:sz w:val="21"/>
        </w:rPr>
        <w:t>この対応は適切ですか。適切でない場合は、正しい初動を書いてください。</w:t>
      </w:r>
    </w:p>
    <w:p>
      <w:pPr>
        <w:spacing w:after="160" w:line="312" w:lineRule="auto"/>
      </w:pPr>
      <w:r>
        <w:rPr>
          <w:rFonts w:ascii="Meiryo" w:hAnsi="Meiryo" w:eastAsia="Meiryo" w:cs="Meiryo"/>
          <w:b w:val="0"/>
          <w:i w:val="0"/>
          <w:color w:val="263238"/>
          <w:sz w:val="21"/>
          <w:u w:val="single"/>
        </w:rPr>
        <w:t xml:space="preserve">　　　　　　　　　　　　　　　　　　　　　　　　　　　　　　　　　　　　　　　　　　　　　　　　　　　　　　　　　　　　</w:t>
      </w:r>
    </w:p>
    <w:p>
      <w:pPr>
        <w:spacing w:after="160" w:line="312" w:lineRule="auto"/>
      </w:pPr>
      <w:r>
        <w:rPr>
          <w:rFonts w:ascii="Meiryo" w:hAnsi="Meiryo" w:eastAsia="Meiryo" w:cs="Meiryo"/>
          <w:b w:val="0"/>
          <w:i w:val="0"/>
          <w:color w:val="263238"/>
          <w:sz w:val="21"/>
          <w:u w:val="single"/>
        </w:rPr>
        <w:t xml:space="preserve">　　　　　　　　　　　　　　　　　　　　　　　　　　　　　　　　　　　　　　　　　　　　　　　　　　　　　　　　　　　　</w:t>
      </w:r>
    </w:p>
    <w:p>
      <w:pPr>
        <w:spacing w:after="160" w:line="312" w:lineRule="auto"/>
      </w:pPr>
      <w:r>
        <w:rPr>
          <w:rFonts w:ascii="Meiryo" w:hAnsi="Meiryo" w:eastAsia="Meiryo" w:cs="Meiryo"/>
          <w:b w:val="0"/>
          <w:i w:val="0"/>
          <w:color w:val="263238"/>
          <w:sz w:val="21"/>
          <w:u w:val="single"/>
        </w:rPr>
        <w:t xml:space="preserve">　　　　　　　　　　　　　　　　　　　　　　　　　　　　　　　　　　　　　　　　　　　　　　　　　　　　　　　　　　　　</w:t>
      </w:r>
    </w:p>
    <w:p>
      <w:pPr>
        <w:spacing w:after="0" w:before="0"/>
      </w:pPr>
      <w:r>
        <w:rPr>
          <w:sz w:val="4"/>
        </w:rPr>
      </w:r>
    </w:p>
    <w:tbl>
      <w:tblPr>
        <w:tblW w:w="9600" w:type="dxa"/>
        <w:jc w:val="left"/>
        <w:tblLayout w:type="fixed"/>
        <w:tblLook w:firstColumn="1" w:firstRow="1" w:lastColumn="0" w:lastRow="0" w:noHBand="0" w:noVBand="1" w:val="04A0"/>
      </w:tblPr>
      <w:tblGrid>
        <w:gridCol w:w="9600"/>
      </w:tblGrid>
      <w:tr>
        <w:tc>
          <w:tcPr>
            <w:tcW w:type="dxa" w:w="9600"/>
            <w:tcBorders>
              <w:top w:val="single" w:sz="4" w:space="0" w:color="B58A3A"/>
              <w:start w:val="single" w:sz="4" w:space="0" w:color="B58A3A"/>
              <w:bottom w:val="single" w:sz="4" w:space="0" w:color="B58A3A"/>
              <w:end w:val="single" w:sz="4" w:space="0" w:color="B58A3A"/>
            </w:tcBorders>
            <w:shd w:val="clear" w:color="auto" w:fill="F6EEDD"/>
            <w:tcMar>
              <w:top w:w="90" w:type="dxa"/>
              <w:start w:w="150" w:type="dxa"/>
              <w:bottom w:w="90" w:type="dxa"/>
              <w:end w:w="150" w:type="dxa"/>
            </w:tcMar>
          </w:tcPr>
          <w:p>
            <w:pPr>
              <w:spacing w:after="4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B58A3A"/>
                <w:sz w:val="22"/>
              </w:rPr>
              <w:t>問9</w:t>
            </w:r>
          </w:p>
          <w:p>
            <w:pPr>
              <w:spacing w:after="40" w:line="283" w:lineRule="auto"/>
            </w:pPr>
            <w:r>
              <w:rPr>
                <w:rFonts w:ascii="Meiryo" w:hAnsi="Meiryo" w:eastAsia="Meiryo" w:cs="Meiryo"/>
                <w:b w:val="0"/>
                <w:i w:val="0"/>
                <w:color w:val="263238"/>
                <w:sz w:val="20"/>
              </w:rPr>
              <w:t>ある社員が「漏れたのは1人分の個人情報だけだから、報告しなくてよい」と自分で判断した。</w:t>
            </w:r>
          </w:p>
        </w:tc>
      </w:tr>
    </w:tbl>
    <w:p>
      <w:pPr>
        <w:spacing w:after="0" w:before="0"/>
      </w:pPr>
      <w:r>
        <w:rPr>
          <w:sz w:val="8"/>
        </w:rPr>
      </w:r>
    </w:p>
    <w:p>
      <w:pPr>
        <w:spacing w:after="80" w:before="0" w:line="293" w:lineRule="auto"/>
      </w:pPr>
      <w:r>
        <w:rPr>
          <w:rFonts w:ascii="Meiryo" w:hAnsi="Meiryo" w:eastAsia="Meiryo" w:cs="Meiryo"/>
          <w:b/>
          <w:i w:val="0"/>
          <w:color w:val="243B53"/>
          <w:sz w:val="21"/>
        </w:rPr>
        <w:t>この判断は適切ですか。理由とともに書いてください。</w:t>
      </w:r>
    </w:p>
    <w:p>
      <w:pPr>
        <w:spacing w:after="160" w:line="312" w:lineRule="auto"/>
      </w:pPr>
      <w:r>
        <w:rPr>
          <w:rFonts w:ascii="Meiryo" w:hAnsi="Meiryo" w:eastAsia="Meiryo" w:cs="Meiryo"/>
          <w:b w:val="0"/>
          <w:i w:val="0"/>
          <w:color w:val="263238"/>
          <w:sz w:val="21"/>
          <w:u w:val="single"/>
        </w:rPr>
        <w:t xml:space="preserve">　　　　　　　　　　　　　　　　　　　　　　　　　　　　　　　　　　　　　　　　　　　　　　　　　　　　　　　　　　　　</w:t>
      </w:r>
    </w:p>
    <w:p>
      <w:pPr>
        <w:spacing w:after="160" w:line="312" w:lineRule="auto"/>
      </w:pPr>
      <w:r>
        <w:rPr>
          <w:rFonts w:ascii="Meiryo" w:hAnsi="Meiryo" w:eastAsia="Meiryo" w:cs="Meiryo"/>
          <w:b w:val="0"/>
          <w:i w:val="0"/>
          <w:color w:val="263238"/>
          <w:sz w:val="21"/>
          <w:u w:val="single"/>
        </w:rPr>
        <w:t xml:space="preserve">　　　　　　　　　　　　　　　　　　　　　　　　　　　　　　　　　　　　　　　　　　　　　　　　　　　　　　　　　　　　</w:t>
      </w:r>
    </w:p>
    <w:p>
      <w:pPr>
        <w:spacing w:after="160" w:line="312" w:lineRule="auto"/>
      </w:pPr>
      <w:r>
        <w:rPr>
          <w:rFonts w:ascii="Meiryo" w:hAnsi="Meiryo" w:eastAsia="Meiryo" w:cs="Meiryo"/>
          <w:b w:val="0"/>
          <w:i w:val="0"/>
          <w:color w:val="263238"/>
          <w:sz w:val="21"/>
          <w:u w:val="single"/>
        </w:rPr>
        <w:t xml:space="preserve">　　　　　　　　　　　　　　　　　　　　　　　　　　　　　　　　　　　　　　　　　　　　　　　　　　　　　　　　　　　　</w:t>
      </w:r>
    </w:p>
    <w:p>
      <w:pPr>
        <w:spacing w:after="0" w:before="0"/>
      </w:pPr>
      <w:r>
        <w:rPr>
          <w:sz w:val="4"/>
        </w:rPr>
      </w:r>
    </w:p>
    <w:tbl>
      <w:tblPr>
        <w:tblW w:w="9600" w:type="dxa"/>
        <w:jc w:val="left"/>
        <w:tblLayout w:type="fixed"/>
        <w:tblLook w:firstColumn="1" w:firstRow="1" w:lastColumn="0" w:lastRow="0" w:noHBand="0" w:noVBand="1" w:val="04A0"/>
      </w:tblPr>
      <w:tblGrid>
        <w:gridCol w:w="9600"/>
      </w:tblGrid>
      <w:tr>
        <w:tc>
          <w:tcPr>
            <w:tcW w:type="dxa" w:w="9600"/>
            <w:tcBorders>
              <w:top w:val="single" w:sz="4" w:space="0" w:color="B58A3A"/>
              <w:start w:val="single" w:sz="4" w:space="0" w:color="B58A3A"/>
              <w:bottom w:val="single" w:sz="4" w:space="0" w:color="B58A3A"/>
              <w:end w:val="single" w:sz="4" w:space="0" w:color="B58A3A"/>
            </w:tcBorders>
            <w:shd w:val="clear" w:color="auto" w:fill="F6EEDD"/>
            <w:tcMar>
              <w:top w:w="90" w:type="dxa"/>
              <w:start w:w="150" w:type="dxa"/>
              <w:bottom w:w="90" w:type="dxa"/>
              <w:end w:w="150" w:type="dxa"/>
            </w:tcMar>
          </w:tcPr>
          <w:p>
            <w:pPr>
              <w:spacing w:after="4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B58A3A"/>
                <w:sz w:val="22"/>
              </w:rPr>
              <w:t>問10</w:t>
            </w:r>
          </w:p>
          <w:p>
            <w:pPr>
              <w:spacing w:after="40" w:line="283" w:lineRule="auto"/>
            </w:pPr>
            <w:r>
              <w:rPr>
                <w:rFonts w:ascii="Meiryo" w:hAnsi="Meiryo" w:eastAsia="Meiryo" w:cs="Meiryo"/>
                <w:b w:val="0"/>
                <w:i w:val="0"/>
                <w:color w:val="263238"/>
                <w:sz w:val="20"/>
              </w:rPr>
              <w:t>人事評価と、健康上の配慮事項（持病に関する情報）が書かれた資料を、無関係の別の社員へ誤送信してしまった。</w:t>
            </w:r>
          </w:p>
        </w:tc>
      </w:tr>
    </w:tbl>
    <w:p>
      <w:pPr>
        <w:spacing w:after="0" w:before="0"/>
      </w:pPr>
      <w:r>
        <w:rPr>
          <w:sz w:val="8"/>
        </w:rPr>
      </w:r>
    </w:p>
    <w:p>
      <w:pPr>
        <w:spacing w:after="80" w:before="0" w:line="293" w:lineRule="auto"/>
      </w:pPr>
      <w:r>
        <w:rPr>
          <w:rFonts w:ascii="Meiryo" w:hAnsi="Meiryo" w:eastAsia="Meiryo" w:cs="Meiryo"/>
          <w:b/>
          <w:i w:val="0"/>
          <w:color w:val="243B53"/>
          <w:sz w:val="21"/>
        </w:rPr>
        <w:t>このケースで特に注意すべき点と、まず行うべきことを書いてください。</w:t>
      </w:r>
    </w:p>
    <w:p>
      <w:pPr>
        <w:spacing w:after="160" w:line="312" w:lineRule="auto"/>
      </w:pPr>
      <w:r>
        <w:rPr>
          <w:rFonts w:ascii="Meiryo" w:hAnsi="Meiryo" w:eastAsia="Meiryo" w:cs="Meiryo"/>
          <w:b w:val="0"/>
          <w:i w:val="0"/>
          <w:color w:val="263238"/>
          <w:sz w:val="21"/>
          <w:u w:val="single"/>
        </w:rPr>
        <w:t xml:space="preserve">　　　　　　　　　　　　　　　　　　　　　　　　　　　　　　　　　　　　　　　　　　　　　　　　　　　　　　　　　　　　</w:t>
      </w:r>
    </w:p>
    <w:p>
      <w:pPr>
        <w:spacing w:after="160" w:line="312" w:lineRule="auto"/>
      </w:pPr>
      <w:r>
        <w:rPr>
          <w:rFonts w:ascii="Meiryo" w:hAnsi="Meiryo" w:eastAsia="Meiryo" w:cs="Meiryo"/>
          <w:b w:val="0"/>
          <w:i w:val="0"/>
          <w:color w:val="263238"/>
          <w:sz w:val="21"/>
          <w:u w:val="single"/>
        </w:rPr>
        <w:t xml:space="preserve">　　　　　　　　　　　　　　　　　　　　　　　　　　　　　　　　　　　　　　　　　　　　　　　　　　　　　　　　　　　　</w:t>
      </w:r>
    </w:p>
    <w:p>
      <w:pPr>
        <w:spacing w:after="160" w:line="312" w:lineRule="auto"/>
      </w:pPr>
      <w:r>
        <w:rPr>
          <w:rFonts w:ascii="Meiryo" w:hAnsi="Meiryo" w:eastAsia="Meiryo" w:cs="Meiryo"/>
          <w:b w:val="0"/>
          <w:i w:val="0"/>
          <w:color w:val="263238"/>
          <w:sz w:val="21"/>
          <w:u w:val="single"/>
        </w:rPr>
        <w:t xml:space="preserve">　　　　　　　　　　　　　　　　　　　　　　　　　　　　　　　　　　　　　　　　　　　　　　　　　　　　　　　　　　　　</w:t>
      </w:r>
    </w:p>
    <w:p>
      <w:pPr>
        <w:spacing w:after="0" w:before="0"/>
      </w:pPr>
      <w:r>
        <w:rPr>
          <w:sz w:val="4"/>
        </w:rPr>
      </w:r>
    </w:p>
    <w:tbl>
      <w:tblPr>
        <w:tblW w:w="9600" w:type="dxa"/>
        <w:jc w:val="left"/>
        <w:tblLayout w:type="fixed"/>
        <w:tblLook w:firstColumn="1" w:firstRow="1" w:lastColumn="0" w:lastRow="0" w:noHBand="0" w:noVBand="1" w:val="04A0"/>
      </w:tblPr>
      <w:tblGrid>
        <w:gridCol w:w="9600"/>
      </w:tblGrid>
      <w:tr>
        <w:tc>
          <w:tcPr>
            <w:tcW w:type="dxa" w:w="9600"/>
            <w:tcBorders>
              <w:top w:val="single" w:sz="4" w:space="0" w:color="B58A3A"/>
              <w:start w:val="single" w:sz="4" w:space="0" w:color="B58A3A"/>
              <w:bottom w:val="single" w:sz="4" w:space="0" w:color="B58A3A"/>
              <w:end w:val="single" w:sz="4" w:space="0" w:color="B58A3A"/>
            </w:tcBorders>
            <w:shd w:val="clear" w:color="auto" w:fill="F6EEDD"/>
            <w:tcMar>
              <w:top w:w="90" w:type="dxa"/>
              <w:start w:w="150" w:type="dxa"/>
              <w:bottom w:w="90" w:type="dxa"/>
              <w:end w:w="150" w:type="dxa"/>
            </w:tcMar>
          </w:tcPr>
          <w:p>
            <w:pPr>
              <w:spacing w:after="4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B58A3A"/>
                <w:sz w:val="22"/>
              </w:rPr>
              <w:t>問11</w:t>
            </w:r>
          </w:p>
          <w:p>
            <w:pPr>
              <w:spacing w:after="40" w:line="283" w:lineRule="auto"/>
            </w:pPr>
            <w:r>
              <w:rPr>
                <w:rFonts w:ascii="Meiryo" w:hAnsi="Meiryo" w:eastAsia="Meiryo" w:cs="Meiryo"/>
                <w:b w:val="0"/>
                <w:i w:val="0"/>
                <w:color w:val="263238"/>
                <w:sz w:val="20"/>
              </w:rPr>
              <w:t>中身や暗号化の有無がはっきりしないUSBメモリを紛失した社員が、「たぶん暗号化したはずだから、報告は不要だろう」と考えている。</w:t>
            </w:r>
          </w:p>
        </w:tc>
      </w:tr>
    </w:tbl>
    <w:p>
      <w:pPr>
        <w:spacing w:after="0" w:before="0"/>
      </w:pPr>
      <w:r>
        <w:rPr>
          <w:sz w:val="8"/>
        </w:rPr>
      </w:r>
    </w:p>
    <w:p>
      <w:pPr>
        <w:spacing w:after="80" w:before="0" w:line="293" w:lineRule="auto"/>
      </w:pPr>
      <w:r>
        <w:rPr>
          <w:rFonts w:ascii="Meiryo" w:hAnsi="Meiryo" w:eastAsia="Meiryo" w:cs="Meiryo"/>
          <w:b/>
          <w:i w:val="0"/>
          <w:color w:val="243B53"/>
          <w:sz w:val="21"/>
        </w:rPr>
        <w:t>この考え方でよいですか。あなたの考えを書いてください。</w:t>
      </w:r>
    </w:p>
    <w:p>
      <w:pPr>
        <w:spacing w:after="160" w:line="312" w:lineRule="auto"/>
      </w:pPr>
      <w:r>
        <w:rPr>
          <w:rFonts w:ascii="Meiryo" w:hAnsi="Meiryo" w:eastAsia="Meiryo" w:cs="Meiryo"/>
          <w:b w:val="0"/>
          <w:i w:val="0"/>
          <w:color w:val="263238"/>
          <w:sz w:val="21"/>
          <w:u w:val="single"/>
        </w:rPr>
        <w:t xml:space="preserve">　　　　　　　　　　　　　　　　　　　　　　　　　　　　　　　　　　　　　　　　　　　　　　　　　　　　　　　　　　　　</w:t>
      </w:r>
    </w:p>
    <w:p>
      <w:pPr>
        <w:spacing w:after="160" w:line="312" w:lineRule="auto"/>
      </w:pPr>
      <w:r>
        <w:rPr>
          <w:rFonts w:ascii="Meiryo" w:hAnsi="Meiryo" w:eastAsia="Meiryo" w:cs="Meiryo"/>
          <w:b w:val="0"/>
          <w:i w:val="0"/>
          <w:color w:val="263238"/>
          <w:sz w:val="21"/>
          <w:u w:val="single"/>
        </w:rPr>
        <w:t xml:space="preserve">　　　　　　　　　　　　　　　　　　　　　　　　　　　　　　　　　　　　　　　　　　　　　　　　　　　　　　　　　　　　</w:t>
      </w:r>
    </w:p>
    <w:p>
      <w:pPr>
        <w:spacing w:after="160" w:line="312" w:lineRule="auto"/>
      </w:pPr>
      <w:r>
        <w:rPr>
          <w:rFonts w:ascii="Meiryo" w:hAnsi="Meiryo" w:eastAsia="Meiryo" w:cs="Meiryo"/>
          <w:b w:val="0"/>
          <w:i w:val="0"/>
          <w:color w:val="263238"/>
          <w:sz w:val="21"/>
          <w:u w:val="single"/>
        </w:rPr>
        <w:t xml:space="preserve">　　　　　　　　　　　　　　　　　　　　　　　　　　　　　　　　　　　　　　　　　　　　　　　　　　　　　　　　　　　　</w:t>
      </w:r>
    </w:p>
    <w:p>
      <w:pPr>
        <w:spacing w:after="0" w:before="0"/>
      </w:pPr>
      <w:r>
        <w:rPr>
          <w:sz w:val="4"/>
        </w:rPr>
      </w:r>
    </w:p>
    <w:tbl>
      <w:tblPr>
        <w:tblW w:w="9600" w:type="dxa"/>
        <w:jc w:val="left"/>
        <w:tblLayout w:type="fixed"/>
        <w:tblLook w:firstColumn="1" w:firstRow="1" w:lastColumn="0" w:lastRow="0" w:noHBand="0" w:noVBand="1" w:val="04A0"/>
      </w:tblPr>
      <w:tblGrid>
        <w:gridCol w:w="9600"/>
      </w:tblGrid>
      <w:tr>
        <w:tc>
          <w:tcPr>
            <w:tcW w:type="dxa" w:w="9600"/>
            <w:tcBorders>
              <w:top w:val="single" w:sz="4" w:space="0" w:color="B58A3A"/>
              <w:start w:val="single" w:sz="4" w:space="0" w:color="B58A3A"/>
              <w:bottom w:val="single" w:sz="4" w:space="0" w:color="B58A3A"/>
              <w:end w:val="single" w:sz="4" w:space="0" w:color="B58A3A"/>
            </w:tcBorders>
            <w:shd w:val="clear" w:color="auto" w:fill="F6EEDD"/>
            <w:tcMar>
              <w:top w:w="90" w:type="dxa"/>
              <w:start w:w="150" w:type="dxa"/>
              <w:bottom w:w="90" w:type="dxa"/>
              <w:end w:w="150" w:type="dxa"/>
            </w:tcMar>
          </w:tcPr>
          <w:p>
            <w:pPr>
              <w:spacing w:after="4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B58A3A"/>
                <w:sz w:val="22"/>
              </w:rPr>
              <w:t>問12</w:t>
            </w:r>
          </w:p>
          <w:p>
            <w:pPr>
              <w:spacing w:after="40" w:line="283" w:lineRule="auto"/>
            </w:pPr>
            <w:r>
              <w:rPr>
                <w:rFonts w:ascii="Meiryo" w:hAnsi="Meiryo" w:eastAsia="Meiryo" w:cs="Meiryo"/>
                <w:b w:val="0"/>
                <w:i w:val="0"/>
                <w:color w:val="263238"/>
                <w:sz w:val="20"/>
              </w:rPr>
              <w:t>発送業務の委託先が、自社顧客のデータを誤送信する事故を起こした。担当者は「委託先が起こした事故だから、自社は報告しなくてよい」と考えた。</w:t>
            </w:r>
          </w:p>
        </w:tc>
      </w:tr>
    </w:tbl>
    <w:p>
      <w:pPr>
        <w:spacing w:after="0" w:before="0"/>
      </w:pPr>
      <w:r>
        <w:rPr>
          <w:sz w:val="8"/>
        </w:rPr>
      </w:r>
    </w:p>
    <w:p>
      <w:pPr>
        <w:spacing w:after="80" w:before="0" w:line="293" w:lineRule="auto"/>
      </w:pPr>
      <w:r>
        <w:rPr>
          <w:rFonts w:ascii="Meiryo" w:hAnsi="Meiryo" w:eastAsia="Meiryo" w:cs="Meiryo"/>
          <w:b/>
          <w:i w:val="0"/>
          <w:color w:val="243B53"/>
          <w:sz w:val="21"/>
        </w:rPr>
        <w:t>この考えは適切ですか。理由を書いてください。</w:t>
      </w:r>
    </w:p>
    <w:p>
      <w:pPr>
        <w:spacing w:after="160" w:line="312" w:lineRule="auto"/>
      </w:pPr>
      <w:r>
        <w:rPr>
          <w:rFonts w:ascii="Meiryo" w:hAnsi="Meiryo" w:eastAsia="Meiryo" w:cs="Meiryo"/>
          <w:b w:val="0"/>
          <w:i w:val="0"/>
          <w:color w:val="263238"/>
          <w:sz w:val="21"/>
          <w:u w:val="single"/>
        </w:rPr>
        <w:t xml:space="preserve">　　　　　　　　　　　　　　　　　　　　　　　　　　　　　　　　　　　　　　　　　　　　　　　　　　　　　　　　　　　　</w:t>
      </w:r>
    </w:p>
    <w:p>
      <w:pPr>
        <w:spacing w:after="160" w:line="312" w:lineRule="auto"/>
      </w:pPr>
      <w:r>
        <w:rPr>
          <w:rFonts w:ascii="Meiryo" w:hAnsi="Meiryo" w:eastAsia="Meiryo" w:cs="Meiryo"/>
          <w:b w:val="0"/>
          <w:i w:val="0"/>
          <w:color w:val="263238"/>
          <w:sz w:val="21"/>
          <w:u w:val="single"/>
        </w:rPr>
        <w:t xml:space="preserve">　　　　　　　　　　　　　　　　　　　　　　　　　　　　　　　　　　　　　　　　　　　　　　　　　　　　　　　　　　　　</w:t>
      </w:r>
    </w:p>
    <w:p>
      <w:pPr>
        <w:spacing w:after="160" w:line="312" w:lineRule="auto"/>
      </w:pPr>
      <w:r>
        <w:rPr>
          <w:rFonts w:ascii="Meiryo" w:hAnsi="Meiryo" w:eastAsia="Meiryo" w:cs="Meiryo"/>
          <w:b w:val="0"/>
          <w:i w:val="0"/>
          <w:color w:val="263238"/>
          <w:sz w:val="21"/>
          <w:u w:val="single"/>
        </w:rPr>
        <w:t xml:space="preserve">　　　　　　　　　　　　　　　　　　　　　　　　　　　　　　　　　　　　　　　　　　　　　　　　　　　　　　　　　　　　</w:t>
      </w:r>
    </w:p>
    <w:p>
      <w:pPr>
        <w:spacing w:after="0" w:before="0"/>
      </w:pPr>
      <w:r>
        <w:rPr>
          <w:sz w:val="4"/>
        </w:rPr>
      </w:r>
    </w:p>
    <w:p>
      <w:pPr>
        <w:spacing w:after="0" w:before="0"/>
      </w:pPr>
      <w:r>
        <w:rPr>
          <w:sz w:val="8"/>
        </w:rPr>
      </w:r>
    </w:p>
    <w:p>
      <w:pPr>
        <w:spacing w:after="40" w:before="0" w:line="288" w:lineRule="auto"/>
      </w:pPr>
      <w:r>
        <w:rPr>
          <w:rFonts w:ascii="Meiryo" w:hAnsi="Meiryo" w:eastAsia="Meiryo" w:cs="Meiryo"/>
          <w:b w:val="0"/>
          <w:i w:val="0"/>
          <w:color w:val="64748B"/>
          <w:sz w:val="19"/>
        </w:rPr>
        <w:t>おつかれさまでした。解答と解説は、別冊『解答・解説』および研修後の説明で確認してください。報告・本人通知の要否の最終判断は、個人情報保護担当・法務などの担当部署が行います。</w:t>
      </w:r>
    </w:p>
    <w:sectPr w:rsidR="00FC693F" w:rsidRPr="0006063C" w:rsidSect="00034616">
      <w:footerReference w:type="default" r:id="rId9"/>
      <w:pgSz w:w="11906" w:h="16838"/>
      <w:pgMar w:top="1247" w:right="1134" w:bottom="1020" w:left="1134" w:header="680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800" w:val="center"/>
        <w:tab w:pos="9600" w:val="right"/>
      </w:tabs>
    </w:pPr>
    <w:r/>
    <w:r>
      <w:rPr>
        <w:rFonts w:ascii="Meiryo" w:hAnsi="Meiryo" w:eastAsia="Meiryo" w:cs="Meiryo"/>
        <w:color w:val="64748B"/>
        <w:sz w:val="16"/>
      </w:rPr>
      <w:tab/>
      <w:t>Legal GPT  ｜  第9回 個人情報保護研修</w:t>
      <w:tab/>
    </w:r>
    <w:r>
      <w:rPr>
        <w:sz w:val="16"/>
        <w:color w:val="64748B"/>
      </w:rPr>
      <w:fldChar w:fldCharType="begin"/>
    </w:r>
    <w:r>
      <w:rPr>
        <w:sz w:val="16"/>
      </w:rPr>
      <w:instrText xml:space="preserve"> PAGE </w:instrText>
    </w:r>
    <w:r>
      <w:rPr>
        <w:sz w:val="16"/>
        <w:color w:val="64748B"/>
      </w:rPr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 w:ascii="Meiryo" w:hAnsi="Meiryo" w:eastAsia="Meiryo" w:cs="Meiryo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Rule="auto" w:line="293" w:after="80"/>
    </w:pPr>
    <w:rPr>
      <w:rFonts w:ascii="Meiryo" w:hAnsi="Meiryo" w:eastAsia="Meiryo" w:cs="Meiryo"/>
      <w:color w:val="263238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Meiryo" w:hAnsi="Meiryo" w:eastAsia="Meiryo" w:cs="Meiryo"/>
      <w:b/>
      <w:bCs/>
      <w:color w:val="16314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60"/>
      <w:outlineLvl w:val="1"/>
    </w:pPr>
    <w:rPr>
      <w:rFonts w:asciiTheme="majorHAnsi" w:eastAsiaTheme="majorEastAsia" w:hAnsiTheme="majorHAnsi" w:cstheme="majorBidi" w:ascii="Meiryo" w:hAnsi="Meiryo" w:eastAsia="Meiryo" w:cs="Meiryo"/>
      <w:b/>
      <w:bCs/>
      <w:color w:val="16314F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40"/>
      <w:outlineLvl w:val="2"/>
    </w:pPr>
    <w:rPr>
      <w:rFonts w:asciiTheme="majorHAnsi" w:eastAsiaTheme="majorEastAsia" w:hAnsiTheme="majorHAnsi" w:cstheme="majorBidi" w:ascii="Meiryo" w:hAnsi="Meiryo" w:eastAsia="Meiryo" w:cs="Meiryo"/>
      <w:b/>
      <w:bCs/>
      <w:color w:val="243B53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Meiryo" w:hAnsi="Meiryo" w:eastAsia="Meiryo" w:cs="Meiryo"/>
      <w:color w:val="263238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Meiryo" w:hAnsi="Meiryo" w:eastAsia="Meiryo" w:cs="Meiryo"/>
      <w:color w:val="263238"/>
      <w:sz w:val="21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Meiryo" w:hAnsi="Meiryo" w:eastAsia="Meiryo" w:cs="Meiryo"/>
      <w:color w:val="263238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Meiryo" w:hAnsi="Meiryo" w:eastAsia="Meiryo" w:cs="Meiryo"/>
      <w:color w:val="263238"/>
      <w:sz w:val="21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