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8A3A" w:sz="18" w:space="6"/>
        </w:pBdr>
        <w:spacing w:after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法務・総務のための社内研修資料20選</w:t>
      </w:r>
    </w:p>
    <w:p>
      <w:pPr>
        <w:spacing w:after="4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第12回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SNS利用研修　実施ガイド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研修を企画・運営する担当者のための手引き</w:t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2F4F7" w:val="clear"/>
            <w:tcMar>
              <w:top w:type="dxa" w:w="90"/>
              <w:left w:type="dxa" w:w="180"/>
              <w:bottom w:type="dxa" w:w="90"/>
              <w:right w:type="dxa" w:w="180"/>
            </w:tcMar>
          </w:tcPr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研修の企画・運営担当者（法務・総務・人事・広報・情報システム）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セット内容：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スライド・ハンドブック・チェックリスト・初動ツールキット・ケースワークブック・確認テスト・解答解説・講師台本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所要時間：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標準45〜55分／拡張70〜80分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　この研修のねらい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この研修は、社員にSNSの利用を一律に禁止させるためのものではありません。次の2つの行動を全社員に定着させることを目的とします。</w:t>
      </w:r>
    </w:p>
    <w:p>
      <w:pPr>
        <w:pStyle w:val="ListParagraph"/>
        <w:numPr>
          <w:ilvl w:val="0"/>
          <w:numId w:val="2"/>
        </w:numPr>
        <w:spacing w:after="70" w:line="272" w:lineRule="auto"/>
      </w:pPr>
      <w:r>
        <w:rPr>
          <w:rFonts w:ascii="Meiryo" w:cs="Meiryo" w:eastAsia="Meiryo" w:hAnsi="Meiryo"/>
        </w:rPr>
        <w:t xml:space="preserve">投稿・撮影・拡散の前に、一度止まって確認する。</w:t>
      </w:r>
    </w:p>
    <w:p>
      <w:pPr>
        <w:pStyle w:val="ListParagraph"/>
        <w:numPr>
          <w:ilvl w:val="0"/>
          <w:numId w:val="2"/>
        </w:numPr>
        <w:spacing w:after="70" w:line="272" w:lineRule="auto"/>
      </w:pPr>
      <w:r>
        <w:rPr>
          <w:rFonts w:ascii="Meiryo" w:cs="Meiryo" w:eastAsia="Meiryo" w:hAnsi="Meiryo"/>
        </w:rPr>
        <w:t xml:space="preserve">問題に気づいたら、隠さず・消さず・すぐ報告する。</w:t>
      </w:r>
    </w:p>
    <w:tbl>
      <w:tblPr>
        <w:tblW w:type="dxa" w:w="9026"/>
        <w:tblBorders>
          <w:top w:val="single" w:color="B7C3D2" w:sz="4"/>
          <w:left w:val="single" w:color="16314F" w:sz="28"/>
          <w:bottom w:val="single" w:color="B7C3D2" w:sz="4"/>
          <w:right w:val="single" w:color="B7C3D2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B7C3D2" w:sz="4"/>
              <w:left w:val="single" w:color="16314F" w:sz="28"/>
              <w:bottom w:val="single" w:color="B7C3D2" w:sz="4"/>
              <w:right w:val="single" w:color="B7C3D2" w:sz="4"/>
            </w:tcBorders>
            <w:shd w:fill="E6ECF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企画時の重要ポイント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</w:rPr>
              <w:t xml:space="preserve">「禁止研修」として設計すると、現場が委縮し、かえって『相談せず黙って削除する』行動を招きます。確認と報告を促す前向きな研修として位置づけてください。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2　配布資料の構成と使い分け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2300"/>
        <w:gridCol w:w="4226"/>
        <w:gridCol w:w="1500"/>
      </w:tblGrid>
      <w:tr>
        <w:trPr>
          <w:tblHeader/>
        </w:trP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資料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用途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配布対象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スライド（35枚）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講義本体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投影用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講師台本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進行・時間配分・想定質問・拡張演習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講師のみ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ハンドブック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携帯用の要点まとめ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全受講者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投稿前・撮影前チェックリスト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現場で使う確認表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全受講者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初動対応ツールキット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炎上・誤投稿・漏えい時の初動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全受講者・管理者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ケースワークブック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演習・グループ討議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演習実施時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確認テスト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理解度チェック（全12問・12点）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全受講者</w:t>
            </w:r>
          </w:p>
        </w:tc>
      </w:tr>
      <w:tr>
        <w:tc>
          <w:tcPr>
            <w:tcW w:type="dxa" w:w="2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解答・解説</w:t>
            </w:r>
          </w:p>
        </w:tc>
        <w:tc>
          <w:tcPr>
            <w:tcW w:type="dxa" w:w="42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採点・フォロー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採点者・講師</w:t>
            </w:r>
          </w:p>
        </w:tc>
      </w:tr>
    </w:tbl>
    <w:tbl>
      <w:tblPr>
        <w:tblW w:type="dxa" w:w="9026"/>
        <w:tblBorders>
          <w:top w:val="single" w:color="E0A89F" w:sz="4"/>
          <w:left w:val="single" w:color="B42318" w:sz="28"/>
          <w:bottom w:val="single" w:color="E0A89F" w:sz="4"/>
          <w:right w:val="single" w:color="E0A89F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E0A89F" w:sz="4"/>
              <w:left w:val="single" w:color="B42318" w:sz="28"/>
              <w:bottom w:val="single" w:color="E0A89F" w:sz="4"/>
              <w:right w:val="single" w:color="E0A89F" w:sz="4"/>
            </w:tcBorders>
            <w:shd w:fill="FAEBE9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確認テストの取り扱い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</w:rPr>
              <w:t xml:space="preserve">確認テスト本体には解答を載せていません。解答・解説は採点者・講師のみに配布し、受講者には研修後のフォローとして共有してください。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3　事前準備チェックリスト</w:t>
      </w:r>
    </w:p>
    <w:p>
      <w:pPr>
        <w:pStyle w:val="Heading3"/>
      </w:pPr>
      <w:r>
        <w:rPr>
          <w:rFonts w:ascii="Meiryo" w:cs="Meiryo" w:eastAsia="Meiryo" w:hAnsi="Meiryo"/>
        </w:rPr>
        <w:t xml:space="preserve">資料の自社カスタマイズ（最重要）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自社のSNS利用規程・ソーシャルメディアポリシーの最新版を確認した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相談先（上長・広報・法務・情報システム・個人情報保護担当）の実際の窓口名・連絡先を記入した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公式アカウントの運用ルール・承認フロー・権限管理の現状を確認した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自社の業種特有のリスク（顧客の機微情報、撮影禁止エリア等）を反映した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過去の自社・同業のSNSトラブル事例があれば、導入で使えるよう整理した</w:t>
      </w:r>
    </w:p>
    <w:p>
      <w:pPr>
        <w:pStyle w:val="Heading3"/>
      </w:pPr>
      <w:r>
        <w:rPr>
          <w:rFonts w:ascii="Meiryo" w:cs="Meiryo" w:eastAsia="Meiryo" w:hAnsi="Meiryo"/>
        </w:rPr>
        <w:t xml:space="preserve">運営準備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対象者・人数・実施形式（集合／オンライン／録画）を決めた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投影環境・音声・配布資料（印刷／データ）を準備した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確認テストの実施方法（紙／フォーム）と採点担当を決めた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拡張演習を行う場合、グループ分けとケースの割り当てを決めた</w:t>
      </w:r>
    </w:p>
    <w:p>
      <w:pPr>
        <w:pStyle w:val="ListParagraph"/>
        <w:numPr>
          <w:ilvl w:val="0"/>
          <w:numId w:val="3"/>
        </w:numPr>
        <w:spacing w:after="90" w:line="276" w:lineRule="auto"/>
      </w:pPr>
      <w:r>
        <w:rPr>
          <w:rFonts w:ascii="Meiryo" w:cs="Meiryo" w:eastAsia="Meiryo" w:hAnsi="Meiryo"/>
        </w:rPr>
        <w:t xml:space="preserve">受講記録・修了管理の方法を決めた</w:t>
      </w:r>
    </w:p>
    <w:p>
      <w:pPr>
        <w:pStyle w:val="Heading1"/>
      </w:pPr>
      <w:r>
        <w:rPr>
          <w:rFonts w:ascii="Meiryo" w:cs="Meiryo" w:eastAsia="Meiryo" w:hAnsi="Meiryo"/>
        </w:rPr>
        <w:t xml:space="preserve">4　当日の進め方（標準45〜55分）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1300"/>
        <w:gridCol w:w="6726"/>
      </w:tblGrid>
      <w:tr>
        <w:trPr>
          <w:tblHeader/>
        </w:trP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時間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0–5分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導入（ゴール提示・導入ケースで自分ごと化）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5–12分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基本姿勢（禁止研修ではない／私的投稿の影響／他研修との違い／5大リスク）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12–22分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撮影と写り込み（3つの関門・背景・人・顧客情報・社内資料・位置情報等）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22–31分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投稿内容（誹謗中傷／デマ／著作権／フリー素材・引用／生成AI素材）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31–38分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公式と個人（区別・承認フロー・切替ミス・なりすまし／乗っ取り）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38–44分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初動対応（してはいけない初動／止める・残す・報告する／独断しない）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44–52分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チェックリスト・ケース演習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52–55分</w:t>
            </w:r>
          </w:p>
        </w:tc>
        <w:tc>
          <w:tcPr>
            <w:tcW w:type="dxa" w:w="67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まとめ・確認テスト案内</w:t>
            </w:r>
          </w:p>
        </w:tc>
      </w:tr>
    </w:tbl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45分で実施する場合は、ケースを1〜2問に絞り、チェックリストは資料配布で代替します。拡張演習版（70〜80分）の進め方は講師台本「5　拡張演習版」を参照してください。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5　他研修との役割分担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SNS研修は、関連する各研修と論点が交差します。深掘りは各回に誘導し、本研修は『SNSという場面での確認と初動』に集中させてください。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1900"/>
        <w:gridCol w:w="1500"/>
        <w:gridCol w:w="4626"/>
      </w:tblGrid>
      <w:tr>
        <w:trPr>
          <w:tblHeader/>
        </w:trPr>
        <w:tc>
          <w:tcPr>
            <w:tcW w:type="dxa" w:w="1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テーマ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深掘りの担当</w:t>
            </w:r>
          </w:p>
        </w:tc>
        <w:tc>
          <w:tcPr>
            <w:tcW w:type="dxa" w:w="4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SNS研修での扱い</w:t>
            </w:r>
          </w:p>
        </w:tc>
      </w:tr>
      <w:tr>
        <w:tc>
          <w:tcPr>
            <w:tcW w:type="dxa" w:w="1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個人情報の取扱い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第9話</w:t>
            </w:r>
          </w:p>
        </w:tc>
        <w:tc>
          <w:tcPr>
            <w:tcW w:type="dxa" w:w="4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投稿・写り込みで顧客／個人情報を出さない、に絞る</w:t>
            </w:r>
          </w:p>
        </w:tc>
      </w:tr>
      <w:tr>
        <w:tc>
          <w:tcPr>
            <w:tcW w:type="dxa" w:w="1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情報セキュリティ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第10話</w:t>
            </w:r>
          </w:p>
        </w:tc>
        <w:tc>
          <w:tcPr>
            <w:tcW w:type="dxa" w:w="4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アカウント乗っ取り・認証情報の保護に触れる程度</w:t>
            </w:r>
          </w:p>
        </w:tc>
      </w:tr>
      <w:tr>
        <w:tc>
          <w:tcPr>
            <w:tcW w:type="dxa" w:w="1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生成AIの利用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第11話</w:t>
            </w:r>
          </w:p>
        </w:tc>
        <w:tc>
          <w:tcPr>
            <w:tcW w:type="dxa" w:w="4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AI素材を社外発信する前の権利・事実・差別確認に絞る</w:t>
            </w:r>
          </w:p>
        </w:tc>
      </w:tr>
      <w:tr>
        <w:tc>
          <w:tcPr>
            <w:tcW w:type="dxa" w:w="1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営業秘密・機密情報</w:t>
            </w:r>
          </w:p>
        </w:tc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第13話</w:t>
            </w:r>
          </w:p>
        </w:tc>
        <w:tc>
          <w:tcPr>
            <w:tcW w:type="dxa" w:w="46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未公表情報・社内資料を写さない、に絞る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6　研修後のフォロー</w:t>
      </w:r>
    </w:p>
    <w:p>
      <w:pPr>
        <w:pStyle w:val="ListParagraph"/>
        <w:numPr>
          <w:ilvl w:val="0"/>
          <w:numId w:val="4"/>
        </w:numPr>
        <w:spacing w:after="60" w:line="272" w:lineRule="auto"/>
      </w:pPr>
      <w:r>
        <w:rPr>
          <w:rFonts w:ascii="Meiryo" w:cs="Meiryo" w:eastAsia="Meiryo" w:hAnsi="Meiryo"/>
        </w:rPr>
        <w:t xml:space="preserve">確認テストを採点し、誤答の多かった設問を全体にフィードバックする（特に『撮影許可≠投稿許可』『削除前の証拠保全』など）。</w:t>
      </w:r>
    </w:p>
    <w:p>
      <w:pPr>
        <w:pStyle w:val="ListParagraph"/>
        <w:numPr>
          <w:ilvl w:val="0"/>
          <w:numId w:val="4"/>
        </w:numPr>
        <w:spacing w:after="60" w:line="272" w:lineRule="auto"/>
      </w:pPr>
      <w:r>
        <w:rPr>
          <w:rFonts w:ascii="Meiryo" w:cs="Meiryo" w:eastAsia="Meiryo" w:hAnsi="Meiryo"/>
        </w:rPr>
        <w:t xml:space="preserve">ハンドブックとチェックリストを、いつでも見られる場所（社内ポータル等）に置く。</w:t>
      </w:r>
    </w:p>
    <w:p>
      <w:pPr>
        <w:pStyle w:val="ListParagraph"/>
        <w:numPr>
          <w:ilvl w:val="0"/>
          <w:numId w:val="4"/>
        </w:numPr>
        <w:spacing w:after="60" w:line="272" w:lineRule="auto"/>
      </w:pPr>
      <w:r>
        <w:rPr>
          <w:rFonts w:ascii="Meiryo" w:cs="Meiryo" w:eastAsia="Meiryo" w:hAnsi="Meiryo"/>
        </w:rPr>
        <w:t xml:space="preserve">相談先・初動フローを、現場が迷わず使えるよう周知する。</w:t>
      </w:r>
    </w:p>
    <w:p>
      <w:pPr>
        <w:pStyle w:val="ListParagraph"/>
        <w:numPr>
          <w:ilvl w:val="0"/>
          <w:numId w:val="4"/>
        </w:numPr>
        <w:spacing w:after="60" w:line="272" w:lineRule="auto"/>
      </w:pPr>
      <w:r>
        <w:rPr>
          <w:rFonts w:ascii="Meiryo" w:cs="Meiryo" w:eastAsia="Meiryo" w:hAnsi="Meiryo"/>
        </w:rPr>
        <w:t xml:space="preserve">公式アカウント担当者には、承認フローと権限管理の運用を別途確認する。</w:t>
      </w:r>
    </w:p>
    <w:p>
      <w:pPr>
        <w:pStyle w:val="ListParagraph"/>
        <w:numPr>
          <w:ilvl w:val="0"/>
          <w:numId w:val="4"/>
        </w:numPr>
        <w:spacing w:after="60" w:line="272" w:lineRule="auto"/>
      </w:pPr>
      <w:r>
        <w:rPr>
          <w:rFonts w:ascii="Meiryo" w:cs="Meiryo" w:eastAsia="Meiryo" w:hAnsi="Meiryo"/>
        </w:rPr>
        <w:t xml:space="preserve">規程改定やSNS環境の変化に合わせ、資料を定期的に見直す。</w:t>
      </w:r>
    </w:p>
    <w:p>
      <w:pPr>
        <w:pStyle w:val="Heading1"/>
      </w:pPr>
      <w:r>
        <w:rPr>
          <w:rFonts w:ascii="Meiryo" w:cs="Meiryo" w:eastAsia="Meiryo" w:hAnsi="Meiryo"/>
        </w:rPr>
        <w:t xml:space="preserve">7　自社運用メモ（記入欄）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自社で実施するにあたって決めた事項を記録してください。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3600"/>
        <w:gridCol w:w="5426"/>
      </w:tblGrid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適用するSNS利用規程・ポリシー名（版・日付）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実施責任者・講師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対象者・想定人数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実施形式・実施予定日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確認テストの実施・採点方法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受講記録・修了管理の方法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6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E6ECF1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次回見直し予定</w:t>
            </w:r>
          </w:p>
        </w:tc>
        <w:tc>
          <w:tcPr>
            <w:tcW w:type="dxa" w:w="54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このガイドの位置づけ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</w:rPr>
              <w:t xml:space="preserve">このガイドと一式の資料は、研修の土台です。そのまま完成形として使うのではなく、自社のSNS利用規程・ソーシャルメディアポリシー・公式アカウント運用ルール・相談体制に合わせて補充・修正してから運用してください。この研修だけでSNSリスク管理が完成するわけではありません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CE3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A6B7B"/>
        <w:sz w:val="16"/>
        <w:szCs w:val="16"/>
      </w:rPr>
      <w:t xml:space="preserve">　｜　法務・総務のための社内研修資料20選　第12回　研修実施ガイド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A6B7B"/>
        <w:sz w:val="16"/>
        <w:szCs w:val="16"/>
      </w:rPr>
      <w:t xml:space="preserve"/>
    </w:r>
    <w:r>
      <w:rPr>
        <w:rFonts w:ascii="Meiryo" w:cs="Meiryo" w:eastAsia="Meiryo" w:hAnsi="Meiryo"/>
        <w:color w:val="5A6B7B"/>
        <w:sz w:val="16"/>
        <w:szCs w:val="16"/>
      </w:rPr>
      <w:t xml:space="preserve">ページ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Meiryo" w:cs="Meiryo" w:eastAsia="Meiryo" w:hAnsi="Meiryo"/>
        <w:color w:val="5A6B7B"/>
        <w:sz w:val="15"/>
        <w:szCs w:val="15"/>
      </w:rPr>
      <w:t xml:space="preserve">SNS利用研修 実施ガイド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237A75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80" w:hanging="280"/>
      </w:pPr>
      <w:rPr>
        <w:color w:val="16314F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20" w:hanging="220"/>
      </w:pPr>
      <w:rPr>
        <w:color w:val="5A6B7B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keepNext/>
      <w:spacing w:after="8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2026-06-21T14:24:13.645Z</dcterms:created>
  <dcterms:modified xsi:type="dcterms:W3CDTF">2026-06-21T14:24:13.645Z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