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pPr>
      <w:r>
        <w:rPr>
          <w:rFonts w:ascii="Meiryo" w:cs="Meiryo" w:eastAsia="Meiryo" w:hAnsi="Meiryo"/>
          <w:b/>
          <w:bCs/>
          <w:color w:val="B58A3A"/>
          <w:sz w:val="20"/>
          <w:szCs w:val="20"/>
        </w:rPr>
        <w:t xml:space="preserve">法務・総務のための社内研修資料20選</w:t>
      </w:r>
    </w:p>
    <w:p>
      <w:pPr>
        <w:spacing w:after="40"/>
      </w:pPr>
      <w:r>
        <w:rPr>
          <w:rFonts w:ascii="Meiryo" w:cs="Meiryo" w:eastAsia="Meiryo" w:hAnsi="Meiryo"/>
          <w:color w:val="5B6770"/>
          <w:sz w:val="19"/>
          <w:szCs w:val="19"/>
        </w:rPr>
        <w:t xml:space="preserve">第13回　営業秘密・機密情報管理研修</w:t>
      </w:r>
    </w:p>
    <w:p>
      <w:pPr>
        <w:pBdr>
          <w:bottom w:val="single" w:color="E7D9B4" w:sz="18" w:space="10"/>
        </w:pBdr>
        <w:spacing w:after="80" w:before="240"/>
      </w:pPr>
      <w:r>
        <w:rPr>
          <w:rFonts w:ascii="Meiryo" w:cs="Meiryo" w:eastAsia="Meiryo" w:hAnsi="Meiryo"/>
          <w:b/>
          <w:bCs/>
          <w:color w:val="237A75"/>
          <w:sz w:val="22"/>
          <w:szCs w:val="22"/>
        </w:rPr>
        <w:t xml:space="preserve">講師用台本</w:t>
      </w:r>
    </w:p>
    <w:p>
      <w:pPr>
        <w:spacing w:after="60" w:before="160"/>
      </w:pPr>
      <w:r>
        <w:rPr>
          <w:rFonts w:ascii="Meiryo" w:cs="Meiryo" w:eastAsia="Meiryo" w:hAnsi="Meiryo"/>
          <w:b/>
          <w:bCs/>
          <w:color w:val="16314F"/>
          <w:sz w:val="40"/>
          <w:szCs w:val="40"/>
        </w:rPr>
        <w:t xml:space="preserve">営業秘密・機密情報管理研修 講師台本</w:t>
      </w:r>
    </w:p>
    <w:p>
      <w:pPr>
        <w:spacing w:after="260"/>
      </w:pPr>
      <w:r>
        <w:rPr>
          <w:rFonts w:ascii="Meiryo" w:cs="Meiryo" w:eastAsia="Meiryo" w:hAnsi="Meiryo"/>
          <w:color w:val="243B53"/>
          <w:sz w:val="23"/>
          <w:szCs w:val="23"/>
        </w:rPr>
        <w:t xml:space="preserve">スライド別トーク・想定質問・拡張演習（45〜55分／70〜80分）</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研修講師・進行担当</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標準時間</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45〜55分（拡張で70〜80分）</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関連研修</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第13回　営業秘密・機密情報管理研修</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併用資料</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スライド・ケースワークブック・ツールキット・確認テスト</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法令・制度基準日</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2026年6月18日</w:t>
            </w:r>
          </w:p>
        </w:tc>
      </w:tr>
    </w:tbl>
    <w:p>
      <w:pPr>
        <w:spacing w:before="240"/>
      </w:pPr>
      <w:r>
        <w:rPr>
          <w:rFonts w:ascii="Meiryo" w:cs="Meiryo" w:eastAsia="Meiryo" w:hAnsi="Meiryo"/>
          <w:i/>
          <w:iCs/>
          <w:color w:val="5B6770"/>
          <w:sz w:val="16"/>
          <w:szCs w:val="16"/>
        </w:rPr>
        <w:t xml:space="preserve">本資料は一般的な情報提供であり、特定の事案に関する法的助言ではありません。実際の運用は自社の規程・契約・最新の法令及び専門家への確認に基づいて判断してください。</w:t>
      </w:r>
    </w:p>
    <w:p>
      <w:r>
        <w:br w:type="page"/>
      </w:r>
    </w:p>
    <w:p>
      <w:pPr>
        <w:spacing w:after="100" w:line="288"/>
      </w:pPr>
      <w:r>
        <w:rPr>
          <w:rFonts w:ascii="Meiryo" w:cs="Meiryo" w:eastAsia="Meiryo" w:hAnsi="Meiryo"/>
          <w:b w:val="false"/>
          <w:bCs w:val="false"/>
          <w:i w:val="false"/>
          <w:iCs w:val="false"/>
          <w:color w:val="263238"/>
          <w:sz w:val="20"/>
          <w:szCs w:val="20"/>
        </w:rPr>
        <w:t xml:space="preserve">この台本は、研修スライド（全36枚）に沿った講師用の進行台本です。所要時間の目安は45〜55分です。『講師トーク』はそのまま読んでも、要点を抜き出して話しても構いません。営業秘密該当性や法的責任を断定せず、迷う場面は相談窓口・法務につなぐ姿勢を一貫して示してください。</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台本の使い方と全体方針</w:t>
            </w:r>
          </w:p>
          <w:p>
            <w:pPr>
              <w:spacing w:after="50" w:line="270"/>
            </w:pPr>
            <w:r>
              <w:rPr>
                <w:rFonts w:ascii="Meiryo" w:cs="Meiryo" w:eastAsia="Meiryo" w:hAnsi="Meiryo"/>
                <w:color w:val="263238"/>
                <w:sz w:val="20"/>
                <w:szCs w:val="20"/>
              </w:rPr>
              <w:t xml:space="preserve">この研修は『社員を疑う研修』ではなく『会社と社員の双方を守る研修』であることを最初と最後に必ず伝える。</w:t>
            </w:r>
          </w:p>
          <w:p>
            <w:pPr>
              <w:spacing w:after="50" w:line="270"/>
            </w:pPr>
            <w:r>
              <w:rPr>
                <w:rFonts w:ascii="Meiryo" w:cs="Meiryo" w:eastAsia="Meiryo" w:hAnsi="Meiryo"/>
                <w:color w:val="263238"/>
                <w:sz w:val="20"/>
                <w:szCs w:val="20"/>
              </w:rPr>
              <w:t xml:space="preserve">営業秘密の3要件は暗記ではなく、日常の行動（表示・制限・共有範囲・持出し・返却）に落とし込む。</w:t>
            </w:r>
          </w:p>
          <w:p>
            <w:pPr>
              <w:spacing w:after="50" w:line="270"/>
            </w:pPr>
            <w:r>
              <w:rPr>
                <w:rFonts w:ascii="Meiryo" w:cs="Meiryo" w:eastAsia="Meiryo" w:hAnsi="Meiryo"/>
                <w:color w:val="263238"/>
                <w:sz w:val="20"/>
                <w:szCs w:val="20"/>
              </w:rPr>
              <w:t xml:space="preserve">『法令上の義務』『ガイドライン上の考え方』『自社ルール』を区別して説明する。</w:t>
            </w:r>
          </w:p>
          <w:p>
            <w:pPr>
              <w:spacing w:after="0" w:line="270"/>
            </w:pPr>
            <w:r>
              <w:rPr>
                <w:rFonts w:ascii="Meiryo" w:cs="Meiryo" w:eastAsia="Meiryo" w:hAnsi="Meiryo"/>
                <w:color w:val="263238"/>
                <w:sz w:val="20"/>
                <w:szCs w:val="20"/>
              </w:rPr>
              <w:t xml:space="preserve">営業秘密該当性・法的責任・対外対応は現場で独断しない、を繰り返し強調する。</w:t>
            </w:r>
          </w:p>
        </w:tc>
      </w:tr>
    </w:tbl>
    <w:p>
      <w:pPr>
        <w:pStyle w:val="Heading1"/>
        <w:keepNext/>
        <w:pBdr>
          <w:bottom w:val="single" w:color="E7D9B4" w:sz="10" w:space="6"/>
        </w:pBdr>
        <w:spacing w:after="140" w:before="280"/>
      </w:pPr>
      <w:r>
        <w:rPr>
          <w:rFonts w:ascii="Meiryo" w:cs="Meiryo" w:eastAsia="Meiryo" w:hAnsi="Meiryo"/>
          <w:b/>
          <w:bCs/>
          <w:color w:val="16314F"/>
        </w:rPr>
        <w:t xml:space="preserve">1. スライド別 講師台本（全36枚）</w:t>
      </w:r>
    </w:p>
    <w:p>
      <w:pPr>
        <w:keepNext/>
        <w:pBdr>
          <w:bottom w:val="single" w:color="E7D9B4" w:sz="6" w:space="4"/>
        </w:pBdr>
        <w:spacing w:after="60" w:before="200"/>
      </w:pPr>
      <w:r>
        <w:rPr>
          <w:rFonts w:ascii="Meiryo" w:cs="Meiryo" w:eastAsia="Meiryo" w:hAnsi="Meiryo"/>
          <w:b/>
          <w:bCs/>
          <w:color w:val="16314F"/>
          <w:sz w:val="22"/>
          <w:szCs w:val="22"/>
        </w:rPr>
        <w:t xml:space="preserve">スライド1　</w:t>
      </w:r>
      <w:r>
        <w:rPr>
          <w:rFonts w:ascii="Meiryo" w:cs="Meiryo" w:eastAsia="Meiryo" w:hAnsi="Meiryo"/>
          <w:b/>
          <w:bCs/>
          <w:color w:val="16314F"/>
          <w:sz w:val="22"/>
          <w:szCs w:val="22"/>
        </w:rPr>
        <w:t xml:space="preserve">表紙</w:t>
      </w:r>
      <w:r>
        <w:rPr>
          <w:rFonts w:ascii="Meiryo" w:cs="Meiryo" w:eastAsia="Meiryo" w:hAnsi="Meiryo"/>
          <w:b/>
          <w:bCs/>
          <w:color w:val="B58A3A"/>
          <w:sz w:val="19"/>
          <w:szCs w:val="19"/>
        </w:rPr>
        <w:t xml:space="preserve">　（1分）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研修の位置づけ（第13回）と対象・時間・法令基準日を共有する。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本日は『営業秘密・機密情報管理研修』です。会社の大切な情報を守りつつ、皆さん自身を守るための研修です。法律の暗記ではなく、日々の業務で正しく行動できることを目指します。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まず本日のゴールを確認します。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スライド2　</w:t>
      </w:r>
      <w:r>
        <w:rPr>
          <w:rFonts w:ascii="Meiryo" w:cs="Meiryo" w:eastAsia="Meiryo" w:hAnsi="Meiryo"/>
          <w:b/>
          <w:bCs/>
          <w:color w:val="16314F"/>
          <w:sz w:val="22"/>
          <w:szCs w:val="22"/>
        </w:rPr>
        <w:t xml:space="preserve">本日のゴール</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到達目標を6点で共有し、行動ベースの研修であることを示す。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本日のゴールは、情報を『見たとき・共有するとき・持ち出しそうなとき』に正しく動けることです。覚えて帰っていただきたいのは6つの行動です。</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『出してよい情報』と『出してはいけない情報』、皆さんは区別できていますか。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なんとなく分かるが明確な基準はない、という声が多い。だからこそ本日整理します。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最初に、身近なケースから考えます。</w:t>
      </w:r>
    </w:p>
    <w:p>
      <w:pPr>
        <w:keepNext/>
        <w:pBdr>
          <w:bottom w:val="single" w:color="E7D9B4" w:sz="6" w:space="4"/>
        </w:pBdr>
        <w:spacing w:after="60" w:before="200"/>
      </w:pPr>
      <w:r>
        <w:rPr>
          <w:rFonts w:ascii="Meiryo" w:cs="Meiryo" w:eastAsia="Meiryo" w:hAnsi="Meiryo"/>
          <w:b/>
          <w:bCs/>
          <w:color w:val="16314F"/>
          <w:sz w:val="22"/>
          <w:szCs w:val="22"/>
        </w:rPr>
        <w:t xml:space="preserve">スライド3　</w:t>
      </w:r>
      <w:r>
        <w:rPr>
          <w:rFonts w:ascii="Meiryo" w:cs="Meiryo" w:eastAsia="Meiryo" w:hAnsi="Meiryo"/>
          <w:b/>
          <w:bCs/>
          <w:color w:val="16314F"/>
          <w:sz w:val="22"/>
          <w:szCs w:val="22"/>
        </w:rPr>
        <w:t xml:space="preserve">導入ケース：その顧客リスト、持ち出してよいですか</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顧客リスト持出しを入口に、自分ごととして考えさせる。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営業担当者が、自分が担当した顧客リストを『自分が作ったものだから』と個人メールへ送ろうとしています。これは持ち出してよいでしょうか。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送ってよい／ダメ、その理由は何ですか。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『会社の情報だから』『個人情報だから』『私用メールはダメ』など。結論はこの後の整理で確認。</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ここで結論を断定しすぎない。『一緒に考えましょう』と導く。</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そもそも何のための研修かを確認します。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スライド4　</w:t>
      </w:r>
      <w:r>
        <w:rPr>
          <w:rFonts w:ascii="Meiryo" w:cs="Meiryo" w:eastAsia="Meiryo" w:hAnsi="Meiryo"/>
          <w:b/>
          <w:bCs/>
          <w:color w:val="16314F"/>
          <w:sz w:val="22"/>
          <w:szCs w:val="22"/>
        </w:rPr>
        <w:t xml:space="preserve">営業秘密・機密情報管理研修は何のためか</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研修の基本姿勢（疑うためでない）を明確にする。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この研修は社員を疑うためのものではありません。会社の情報と皆さん自身の双方を守るための共通ルールづくりです。やってはいけないのは『条文解説で終わる』『全部秘密にする』『退職者を一律に疑う』といった研修です。</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『守るための研修』という姿勢は自社の方針。法的責任の話は後半で扱う。</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他の回との役割分担を確認します。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スライド5　</w:t>
      </w:r>
      <w:r>
        <w:rPr>
          <w:rFonts w:ascii="Meiryo" w:cs="Meiryo" w:eastAsia="Meiryo" w:hAnsi="Meiryo"/>
          <w:b/>
          <w:bCs/>
          <w:color w:val="16314F"/>
          <w:sz w:val="22"/>
          <w:szCs w:val="22"/>
        </w:rPr>
        <w:t xml:space="preserve">第9〜12回との違い</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重複を避け、本回の焦点（営業秘密・機密情報そのものの管理）を示す。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個人情報の詳細は第9回、情報セキュリティの手段は第10回、生成AIの詳細は第11回、SNSは第12回で扱います。本回は『営業秘密・機密情報としての管理』に集中します。</w:t>
      </w:r>
    </w:p>
    <w:p>
      <w:pPr>
        <w:spacing w:after="50" w:line="272"/>
        <w:ind w:left="120"/>
      </w:pPr>
      <w:r>
        <w:rPr>
          <w:rFonts w:ascii="Meiryo" w:cs="Meiryo" w:eastAsia="Meiryo" w:hAnsi="Meiryo"/>
          <w:b/>
          <w:bCs/>
          <w:color w:val="243B53"/>
          <w:sz w:val="19"/>
          <w:szCs w:val="19"/>
        </w:rPr>
        <w:t xml:space="preserve">前後回との違い　</w:t>
      </w:r>
      <w:r>
        <w:rPr>
          <w:rFonts w:ascii="Meiryo" w:cs="Meiryo" w:eastAsia="Meiryo" w:hAnsi="Meiryo"/>
          <w:color w:val="263238"/>
          <w:sz w:val="19"/>
          <w:szCs w:val="19"/>
        </w:rPr>
        <w:t xml:space="preserve">第9回=個人情報、第10回=情報セキュリティ、第11回=生成AI、第12回=SNS。本回はそれらを『秘密情報を守る管理策』として横断的に扱う。</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まず『営業秘密』と『機密情報』の違いから。</w:t>
      </w:r>
    </w:p>
    <w:p>
      <w:pPr>
        <w:keepNext/>
        <w:pBdr>
          <w:bottom w:val="single" w:color="E7D9B4" w:sz="6" w:space="4"/>
        </w:pBdr>
        <w:spacing w:after="60" w:before="200"/>
      </w:pPr>
      <w:r>
        <w:rPr>
          <w:rFonts w:ascii="Meiryo" w:cs="Meiryo" w:eastAsia="Meiryo" w:hAnsi="Meiryo"/>
          <w:b/>
          <w:bCs/>
          <w:color w:val="16314F"/>
          <w:sz w:val="22"/>
          <w:szCs w:val="22"/>
        </w:rPr>
        <w:t xml:space="preserve">スライド6　</w:t>
      </w:r>
      <w:r>
        <w:rPr>
          <w:rFonts w:ascii="Meiryo" w:cs="Meiryo" w:eastAsia="Meiryo" w:hAnsi="Meiryo"/>
          <w:b/>
          <w:bCs/>
          <w:color w:val="16314F"/>
          <w:sz w:val="22"/>
          <w:szCs w:val="22"/>
        </w:rPr>
        <w:t xml:space="preserve">営業秘密と機密情報の違い</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法律上の営業秘密と、広い機密情報の関係を理解させる。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社内で『秘密』と呼ぶ情報がすべて法律上の営業秘密とは限りません。営業秘密は不正競争防止法で保護される情報で、3要件を満たすものです。機密情報はもっと広い概念です。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『営業秘密かどうか』を現場で厳密に判断させない。表示・制限・指定があればまず秘密として扱う、と伝える。</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営業秘密＝法令上の保護類型。機密情報＝社内ルール・契約で決まる範囲。</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営業秘密の3要件を見ます。</w:t>
      </w:r>
    </w:p>
    <w:p>
      <w:pPr>
        <w:keepNext/>
        <w:pBdr>
          <w:bottom w:val="single" w:color="E7D9B4" w:sz="6" w:space="4"/>
        </w:pBdr>
        <w:spacing w:after="60" w:before="200"/>
      </w:pPr>
      <w:r>
        <w:rPr>
          <w:rFonts w:ascii="Meiryo" w:cs="Meiryo" w:eastAsia="Meiryo" w:hAnsi="Meiryo"/>
          <w:b/>
          <w:bCs/>
          <w:color w:val="16314F"/>
          <w:sz w:val="22"/>
          <w:szCs w:val="22"/>
        </w:rPr>
        <w:t xml:space="preserve">スライド7　</w:t>
      </w:r>
      <w:r>
        <w:rPr>
          <w:rFonts w:ascii="Meiryo" w:cs="Meiryo" w:eastAsia="Meiryo" w:hAnsi="Meiryo"/>
          <w:b/>
          <w:bCs/>
          <w:color w:val="16314F"/>
          <w:sz w:val="22"/>
          <w:szCs w:val="22"/>
        </w:rPr>
        <w:t xml:space="preserve">営業秘密の3要件</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秘密管理性・有用性・非公知性を社員向けに理解させる。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営業秘密は3つの要件をすべて満たす必要があります。秘密管理性（秘密として管理され、社員から見ても秘密と分かる）、有用性（事業に役立つ）、非公知性（一般に知られていない）です。1つでも欠けると法律上の営業秘密としては保護されません。</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この3つのうち、皆さんの行動で最も支えられるのはどれでしょう。</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秘密管理性。表示・制限・共有範囲・教育・誓約書などで支える。</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3要件の暗記が目的ではない。行動に落とすことが目的、と必ず添える。</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3要件は法令上の整理。</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最も重要な『秘密管理性』を詳しく見ます。</w:t>
      </w:r>
    </w:p>
    <w:p>
      <w:pPr>
        <w:keepNext/>
        <w:pBdr>
          <w:bottom w:val="single" w:color="E7D9B4" w:sz="6" w:space="4"/>
        </w:pBdr>
        <w:spacing w:after="60" w:before="200"/>
      </w:pPr>
      <w:r>
        <w:rPr>
          <w:rFonts w:ascii="Meiryo" w:cs="Meiryo" w:eastAsia="Meiryo" w:hAnsi="Meiryo"/>
          <w:b/>
          <w:bCs/>
          <w:color w:val="16314F"/>
          <w:sz w:val="22"/>
          <w:szCs w:val="22"/>
        </w:rPr>
        <w:t xml:space="preserve">スライド8　</w:t>
      </w:r>
      <w:r>
        <w:rPr>
          <w:rFonts w:ascii="Meiryo" w:cs="Meiryo" w:eastAsia="Meiryo" w:hAnsi="Meiryo"/>
          <w:b/>
          <w:bCs/>
          <w:color w:val="16314F"/>
          <w:sz w:val="22"/>
          <w:szCs w:val="22"/>
        </w:rPr>
        <w:t xml:space="preserve">秘密管理性を社員向けに理解する</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秘密管理性＝アクセス制限＋認識可能性、を行動で示す。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秘密管理性は、会社の『秘密にする意思』が、表示やアクセス制限で社員に伝わり、社員が『これは秘密だ』と認識できる状態を指します。特別な道具は不要で、表示・権限設定・共有範囲の限定といった日々の行動で支えられ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『秘密表示がないから自由に持ち出してよい』は誤り。表示がなくても秘密管理の対象になり得る。</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具体的措置は指針・ハンドブックの考え方＋自社ルール。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残り2要件を簡単に確認します。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スライド9　</w:t>
      </w:r>
      <w:r>
        <w:rPr>
          <w:rFonts w:ascii="Meiryo" w:cs="Meiryo" w:eastAsia="Meiryo" w:hAnsi="Meiryo"/>
          <w:b/>
          <w:bCs/>
          <w:color w:val="16314F"/>
          <w:sz w:val="22"/>
          <w:szCs w:val="22"/>
        </w:rPr>
        <w:t xml:space="preserve">有用性・非公知性を社員向けに理解する</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有用性・非公知性を平易に理解させ、公知化リスクに触れる。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有用性は事業に役立つ情報であること、非公知性は一般に知られていないことです。広い共有リンク・SNS投稿・外部AIへの入力などで外に出ると、非公知性が失われることがあります。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ここから、秘密管理を支える具体的な行動に入ります。</w:t>
      </w:r>
    </w:p>
    <w:p>
      <w:pPr>
        <w:keepNext/>
        <w:pBdr>
          <w:bottom w:val="single" w:color="E7D9B4" w:sz="6" w:space="4"/>
        </w:pBdr>
        <w:spacing w:after="60" w:before="200"/>
      </w:pPr>
      <w:r>
        <w:rPr>
          <w:rFonts w:ascii="Meiryo" w:cs="Meiryo" w:eastAsia="Meiryo" w:hAnsi="Meiryo"/>
          <w:b/>
          <w:bCs/>
          <w:color w:val="16314F"/>
          <w:sz w:val="22"/>
          <w:szCs w:val="22"/>
        </w:rPr>
        <w:t xml:space="preserve">スライド10　</w:t>
      </w:r>
      <w:r>
        <w:rPr>
          <w:rFonts w:ascii="Meiryo" w:cs="Meiryo" w:eastAsia="Meiryo" w:hAnsi="Meiryo"/>
          <w:b/>
          <w:bCs/>
          <w:color w:val="16314F"/>
          <w:sz w:val="22"/>
          <w:szCs w:val="22"/>
        </w:rPr>
        <w:t xml:space="preserve">秘密表示・ラベル・ファイル名・フォルダ名</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『秘密だと分かる』状態の作り方を示す。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『社外秘』『関係者限り』『Confidential』などの表示、フッター、ファイル名・フォルダ名で、誰が見ても秘密だと分かるようにします。これが秘密管理性の土台です。</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具体的な表示ルールは自社ルール。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次にアクセス制限と共有範囲です。</w:t>
      </w:r>
    </w:p>
    <w:p>
      <w:pPr>
        <w:keepNext/>
        <w:pBdr>
          <w:bottom w:val="single" w:color="E7D9B4" w:sz="6" w:space="4"/>
        </w:pBdr>
        <w:spacing w:after="60" w:before="200"/>
      </w:pPr>
      <w:r>
        <w:rPr>
          <w:rFonts w:ascii="Meiryo" w:cs="Meiryo" w:eastAsia="Meiryo" w:hAnsi="Meiryo"/>
          <w:b/>
          <w:bCs/>
          <w:color w:val="16314F"/>
          <w:sz w:val="22"/>
          <w:szCs w:val="22"/>
        </w:rPr>
        <w:t xml:space="preserve">スライド11　</w:t>
      </w:r>
      <w:r>
        <w:rPr>
          <w:rFonts w:ascii="Meiryo" w:cs="Meiryo" w:eastAsia="Meiryo" w:hAnsi="Meiryo"/>
          <w:b/>
          <w:bCs/>
          <w:color w:val="16314F"/>
          <w:sz w:val="22"/>
          <w:szCs w:val="22"/>
        </w:rPr>
        <w:t xml:space="preserve">アクセス制限と共有範囲</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『必要な人だけ』の徹底を示す。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共有は便利ですが、広げるほど入口が増えます。閲覧・編集・ダウンロード・再共有の権限を業務上必要な人だけに絞り、期限や解除も設定します。最小限の共有が基本です。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『リンクを知っている人なら誰でも見せてよい』は誤り。</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ここから、特に注意する情報を見ていきます。</w:t>
      </w:r>
    </w:p>
    <w:p>
      <w:pPr>
        <w:keepNext/>
        <w:pBdr>
          <w:bottom w:val="single" w:color="E7D9B4" w:sz="6" w:space="4"/>
        </w:pBdr>
        <w:spacing w:after="60" w:before="200"/>
      </w:pPr>
      <w:r>
        <w:rPr>
          <w:rFonts w:ascii="Meiryo" w:cs="Meiryo" w:eastAsia="Meiryo" w:hAnsi="Meiryo"/>
          <w:b/>
          <w:bCs/>
          <w:color w:val="16314F"/>
          <w:sz w:val="22"/>
          <w:szCs w:val="22"/>
        </w:rPr>
        <w:t xml:space="preserve">スライド12　</w:t>
      </w:r>
      <w:r>
        <w:rPr>
          <w:rFonts w:ascii="Meiryo" w:cs="Meiryo" w:eastAsia="Meiryo" w:hAnsi="Meiryo"/>
          <w:b/>
          <w:bCs/>
          <w:color w:val="16314F"/>
          <w:sz w:val="22"/>
          <w:szCs w:val="22"/>
        </w:rPr>
        <w:t xml:space="preserve">顧客リスト・価格表・見積・契約条件</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営業系の秘密情報を具体的に意識させる。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顧客名・連絡先・取引履歴・単価・商談状況を含む顧客リストは、会社の情報であり個人情報も含みます。価格表・見積・契約条件も競争上重要な未公表情報です。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『自分が作った資料だから自由』『顧客名を消せばよい』は誤り。</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技術系の情報に移ります。</w:t>
      </w:r>
    </w:p>
    <w:p>
      <w:pPr>
        <w:keepNext/>
        <w:pBdr>
          <w:bottom w:val="single" w:color="E7D9B4" w:sz="6" w:space="4"/>
        </w:pBdr>
        <w:spacing w:after="60" w:before="200"/>
      </w:pPr>
      <w:r>
        <w:rPr>
          <w:rFonts w:ascii="Meiryo" w:cs="Meiryo" w:eastAsia="Meiryo" w:hAnsi="Meiryo"/>
          <w:b/>
          <w:bCs/>
          <w:color w:val="16314F"/>
          <w:sz w:val="22"/>
          <w:szCs w:val="22"/>
        </w:rPr>
        <w:t xml:space="preserve">スライド13　</w:t>
      </w:r>
      <w:r>
        <w:rPr>
          <w:rFonts w:ascii="Meiryo" w:cs="Meiryo" w:eastAsia="Meiryo" w:hAnsi="Meiryo"/>
          <w:b/>
          <w:bCs/>
          <w:color w:val="16314F"/>
          <w:sz w:val="22"/>
          <w:szCs w:val="22"/>
        </w:rPr>
        <w:t xml:space="preserve">技術資料・図面・ソースコード・研究開発情報</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技術系秘密情報の重要性と公知化リスクを示す。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未公表の設計・図面・ソースコード・ノウハウは、競争力の源泉です。一度外に出ると非公知性が失われます。写真1枚・添付1件でも漏れる点に注意します。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技術的な該当性を現場で断定しすぎない。研究開発・知財・法務と連携。</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経営系の未公表情報です。</w:t>
      </w:r>
    </w:p>
    <w:p>
      <w:pPr>
        <w:keepNext/>
        <w:pBdr>
          <w:bottom w:val="single" w:color="E7D9B4" w:sz="6" w:space="4"/>
        </w:pBdr>
        <w:spacing w:after="60" w:before="200"/>
      </w:pPr>
      <w:r>
        <w:rPr>
          <w:rFonts w:ascii="Meiryo" w:cs="Meiryo" w:eastAsia="Meiryo" w:hAnsi="Meiryo"/>
          <w:b/>
          <w:bCs/>
          <w:color w:val="16314F"/>
          <w:sz w:val="22"/>
          <w:szCs w:val="22"/>
        </w:rPr>
        <w:t xml:space="preserve">スライド14　</w:t>
      </w:r>
      <w:r>
        <w:rPr>
          <w:rFonts w:ascii="Meiryo" w:cs="Meiryo" w:eastAsia="Meiryo" w:hAnsi="Meiryo"/>
          <w:b/>
          <w:bCs/>
          <w:color w:val="16314F"/>
          <w:sz w:val="22"/>
          <w:szCs w:val="22"/>
        </w:rPr>
        <w:t xml:space="preserve">事業計画・M&amp;A・人事・未公表情報</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公表前情報の影響の大きさを示す。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事業計画・M&amp;A・人事などの未公表情報は、漏れると重大な影響があります。上場会社ではインサイダー規制にも関わり得ます（詳細は第20回）。</w:t>
      </w:r>
    </w:p>
    <w:p>
      <w:pPr>
        <w:spacing w:after="50" w:line="272"/>
        <w:ind w:left="120"/>
      </w:pPr>
      <w:r>
        <w:rPr>
          <w:rFonts w:ascii="Meiryo" w:cs="Meiryo" w:eastAsia="Meiryo" w:hAnsi="Meiryo"/>
          <w:b/>
          <w:bCs/>
          <w:color w:val="243B53"/>
          <w:sz w:val="19"/>
          <w:szCs w:val="19"/>
        </w:rPr>
        <w:t xml:space="preserve">前後回との違い　</w:t>
      </w:r>
      <w:r>
        <w:rPr>
          <w:rFonts w:ascii="Meiryo" w:cs="Meiryo" w:eastAsia="Meiryo" w:hAnsi="Meiryo"/>
          <w:color w:val="263238"/>
          <w:sz w:val="19"/>
          <w:szCs w:val="19"/>
        </w:rPr>
        <w:t xml:space="preserve">インサイダーの詳細は第20回。本回は『未公表の重要情報を社内外で扱う際の管理』として簡潔に。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ここから持出し・共有経路の注意に入ります。</w:t>
      </w:r>
    </w:p>
    <w:p>
      <w:pPr>
        <w:keepNext/>
        <w:pBdr>
          <w:bottom w:val="single" w:color="E7D9B4" w:sz="6" w:space="4"/>
        </w:pBdr>
        <w:spacing w:after="60" w:before="200"/>
      </w:pPr>
      <w:r>
        <w:rPr>
          <w:rFonts w:ascii="Meiryo" w:cs="Meiryo" w:eastAsia="Meiryo" w:hAnsi="Meiryo"/>
          <w:b/>
          <w:bCs/>
          <w:color w:val="16314F"/>
          <w:sz w:val="22"/>
          <w:szCs w:val="22"/>
        </w:rPr>
        <w:t xml:space="preserve">スライド15　</w:t>
      </w:r>
      <w:r>
        <w:rPr>
          <w:rFonts w:ascii="Meiryo" w:cs="Meiryo" w:eastAsia="Meiryo" w:hAnsi="Meiryo"/>
          <w:b/>
          <w:bCs/>
          <w:color w:val="16314F"/>
          <w:sz w:val="22"/>
          <w:szCs w:val="22"/>
        </w:rPr>
        <w:t xml:space="preserve">クラウド共有リンクの注意</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共有リンクの公開範囲ミスを防ぐ。</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便利なクラウド共有は、設定を1つ間違えると『世界中に公開』になり得ます。公開範囲を『指定した人だけ』にし、ダウンロード・再共有の権限と期限を確認します。</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皆さんは共有設定を、共有のたびに確認していますか。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確認していないことが多い、という声。だからこそ共有前チェックが必要。</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チャット・会議・画面共有の注意です。</w:t>
      </w:r>
    </w:p>
    <w:p>
      <w:pPr>
        <w:keepNext/>
        <w:pBdr>
          <w:bottom w:val="single" w:color="E7D9B4" w:sz="6" w:space="4"/>
        </w:pBdr>
        <w:spacing w:after="60" w:before="200"/>
      </w:pPr>
      <w:r>
        <w:rPr>
          <w:rFonts w:ascii="Meiryo" w:cs="Meiryo" w:eastAsia="Meiryo" w:hAnsi="Meiryo"/>
          <w:b/>
          <w:bCs/>
          <w:color w:val="16314F"/>
          <w:sz w:val="22"/>
          <w:szCs w:val="22"/>
        </w:rPr>
        <w:t xml:space="preserve">スライド16　</w:t>
      </w:r>
      <w:r>
        <w:rPr>
          <w:rFonts w:ascii="Meiryo" w:cs="Meiryo" w:eastAsia="Meiryo" w:hAnsi="Meiryo"/>
          <w:b/>
          <w:bCs/>
          <w:color w:val="16314F"/>
          <w:sz w:val="22"/>
          <w:szCs w:val="22"/>
        </w:rPr>
        <w:t xml:space="preserve">チャット・オンライン会議・画面共有の注意</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『誰が見ているか』を意識させる。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社外メンバーがいるチャットに秘密情報を投稿しない、画面共有・録画・文字起こしに別案件が映り込まないか事前に確認する、が基本です。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私用環境への持出しです。</w:t>
      </w:r>
    </w:p>
    <w:p>
      <w:pPr>
        <w:keepNext/>
        <w:pBdr>
          <w:bottom w:val="single" w:color="E7D9B4" w:sz="6" w:space="4"/>
        </w:pBdr>
        <w:spacing w:after="60" w:before="200"/>
      </w:pPr>
      <w:r>
        <w:rPr>
          <w:rFonts w:ascii="Meiryo" w:cs="Meiryo" w:eastAsia="Meiryo" w:hAnsi="Meiryo"/>
          <w:b/>
          <w:bCs/>
          <w:color w:val="16314F"/>
          <w:sz w:val="22"/>
          <w:szCs w:val="22"/>
        </w:rPr>
        <w:t xml:space="preserve">スライド17　</w:t>
      </w:r>
      <w:r>
        <w:rPr>
          <w:rFonts w:ascii="Meiryo" w:cs="Meiryo" w:eastAsia="Meiryo" w:hAnsi="Meiryo"/>
          <w:b/>
          <w:bCs/>
          <w:color w:val="16314F"/>
          <w:sz w:val="22"/>
          <w:szCs w:val="22"/>
        </w:rPr>
        <w:t xml:space="preserve">私用メール・私用クラウド・私物端末・USB</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私用環境への持出し禁止を明確にする。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『便利だから』『一時的に』でも、会社の情報を私用環境に置いた時点でリスクが生まれます。私用メール・私用クラウド・私物端末・個人USB・個人チャットへは入れない・送らないが原則です。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『一時的だから』は持出しを正当化しない。</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持出しの可否・方法は自社ルール。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生成AIへの入力です。</w:t>
      </w:r>
    </w:p>
    <w:p>
      <w:pPr>
        <w:keepNext/>
        <w:pBdr>
          <w:bottom w:val="single" w:color="E7D9B4" w:sz="6" w:space="4"/>
        </w:pBdr>
        <w:spacing w:after="60" w:before="200"/>
      </w:pPr>
      <w:r>
        <w:rPr>
          <w:rFonts w:ascii="Meiryo" w:cs="Meiryo" w:eastAsia="Meiryo" w:hAnsi="Meiryo"/>
          <w:b/>
          <w:bCs/>
          <w:color w:val="16314F"/>
          <w:sz w:val="22"/>
          <w:szCs w:val="22"/>
        </w:rPr>
        <w:t xml:space="preserve">スライド18　</w:t>
      </w:r>
      <w:r>
        <w:rPr>
          <w:rFonts w:ascii="Meiryo" w:cs="Meiryo" w:eastAsia="Meiryo" w:hAnsi="Meiryo"/>
          <w:b/>
          <w:bCs/>
          <w:color w:val="16314F"/>
          <w:sz w:val="22"/>
          <w:szCs w:val="22"/>
        </w:rPr>
        <w:t xml:space="preserve">生成AI・翻訳AI・議事録AIへの入力注意</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AI入力＝外部への持出しになり得ると理解させる。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外部AIに秘密情報を入力すると、提供事業者に情報が渡る場合『持出し・第三者提供』となり、秘密管理性・非公知性を損ない、契約上の秘密保持義務にも反するおそれがあります。承認済みAIか確認し、匿名化・マスキングで足りるか検討し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『結果だけ使うから問題ない』『AIに営業秘密該当性を判断させればよい』は誤り。</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契約上の秘密保持は法的義務。AI利用可否は自社ルール。</w:t>
      </w:r>
    </w:p>
    <w:p>
      <w:pPr>
        <w:spacing w:after="50" w:line="272"/>
        <w:ind w:left="120"/>
      </w:pPr>
      <w:r>
        <w:rPr>
          <w:rFonts w:ascii="Meiryo" w:cs="Meiryo" w:eastAsia="Meiryo" w:hAnsi="Meiryo"/>
          <w:b/>
          <w:bCs/>
          <w:color w:val="243B53"/>
          <w:sz w:val="19"/>
          <w:szCs w:val="19"/>
        </w:rPr>
        <w:t xml:space="preserve">前後回との違い　</w:t>
      </w:r>
      <w:r>
        <w:rPr>
          <w:rFonts w:ascii="Meiryo" w:cs="Meiryo" w:eastAsia="Meiryo" w:hAnsi="Meiryo"/>
          <w:color w:val="263238"/>
          <w:sz w:val="19"/>
          <w:szCs w:val="19"/>
        </w:rPr>
        <w:t xml:space="preserve">AI法・ガイドライン・著作権・誤情報の詳細は第11回。本回は『秘密情報の持出し・秘密管理性低下』の観点。</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場所が変わっても守り方は同じ、という話です。</w:t>
      </w:r>
    </w:p>
    <w:p>
      <w:pPr>
        <w:keepNext/>
        <w:pBdr>
          <w:bottom w:val="single" w:color="E7D9B4" w:sz="6" w:space="4"/>
        </w:pBdr>
        <w:spacing w:after="60" w:before="200"/>
      </w:pPr>
      <w:r>
        <w:rPr>
          <w:rFonts w:ascii="Meiryo" w:cs="Meiryo" w:eastAsia="Meiryo" w:hAnsi="Meiryo"/>
          <w:b/>
          <w:bCs/>
          <w:color w:val="16314F"/>
          <w:sz w:val="22"/>
          <w:szCs w:val="22"/>
        </w:rPr>
        <w:t xml:space="preserve">スライド19　</w:t>
      </w:r>
      <w:r>
        <w:rPr>
          <w:rFonts w:ascii="Meiryo" w:cs="Meiryo" w:eastAsia="Meiryo" w:hAnsi="Meiryo"/>
          <w:b/>
          <w:bCs/>
          <w:color w:val="16314F"/>
          <w:sz w:val="22"/>
          <w:szCs w:val="22"/>
        </w:rPr>
        <w:t xml:space="preserve">リモートワーク・外出先・出張先の秘密情報管理</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場所が変わっても基準は同じと示す。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公共の場で機密資料を画面に出さない、離席時は画面ロック、公衆Wi-Fiやのぞき見に注意します。自宅・社内と同じ基準で扱います。</w:t>
      </w:r>
    </w:p>
    <w:p>
      <w:pPr>
        <w:spacing w:after="50" w:line="272"/>
        <w:ind w:left="120"/>
      </w:pPr>
      <w:r>
        <w:rPr>
          <w:rFonts w:ascii="Meiryo" w:cs="Meiryo" w:eastAsia="Meiryo" w:hAnsi="Meiryo"/>
          <w:b/>
          <w:bCs/>
          <w:color w:val="243B53"/>
          <w:sz w:val="19"/>
          <w:szCs w:val="19"/>
        </w:rPr>
        <w:t xml:space="preserve">前後回との違い　</w:t>
      </w:r>
      <w:r>
        <w:rPr>
          <w:rFonts w:ascii="Meiryo" w:cs="Meiryo" w:eastAsia="Meiryo" w:hAnsi="Meiryo"/>
          <w:color w:val="263238"/>
          <w:sz w:val="19"/>
          <w:szCs w:val="19"/>
        </w:rPr>
        <w:t xml:space="preserve">端末・通信の技術的対策は第10回。本回は秘密情報管理の観点。</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社外と共有する場面です。</w:t>
      </w:r>
    </w:p>
    <w:p>
      <w:pPr>
        <w:keepNext/>
        <w:pBdr>
          <w:bottom w:val="single" w:color="E7D9B4" w:sz="6" w:space="4"/>
        </w:pBdr>
        <w:spacing w:after="60" w:before="200"/>
      </w:pPr>
      <w:r>
        <w:rPr>
          <w:rFonts w:ascii="Meiryo" w:cs="Meiryo" w:eastAsia="Meiryo" w:hAnsi="Meiryo"/>
          <w:b/>
          <w:bCs/>
          <w:color w:val="16314F"/>
          <w:sz w:val="22"/>
          <w:szCs w:val="22"/>
        </w:rPr>
        <w:t xml:space="preserve">スライド20　</w:t>
      </w:r>
      <w:r>
        <w:rPr>
          <w:rFonts w:ascii="Meiryo" w:cs="Meiryo" w:eastAsia="Meiryo" w:hAnsi="Meiryo"/>
          <w:b/>
          <w:bCs/>
          <w:color w:val="16314F"/>
          <w:sz w:val="22"/>
          <w:szCs w:val="22"/>
        </w:rPr>
        <w:t xml:space="preserve">取引先・委託先・共同研究先との共有</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範囲と契約の確認を徹底させる。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共有は必要最小限に絞り、目的外の資料を混ぜないことが大切です。共有用フォルダを分け、NDA・業務委託契約・共同研究契約で範囲・目的・期間・返却を確認します。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取引先からもらった秘密情報も、社内で自由に共有してよいわけではない。</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契約・誓約書・規程の話です。</w:t>
      </w:r>
    </w:p>
    <w:p>
      <w:pPr>
        <w:keepNext/>
        <w:pBdr>
          <w:bottom w:val="single" w:color="E7D9B4" w:sz="6" w:space="4"/>
        </w:pBdr>
        <w:spacing w:after="60" w:before="200"/>
      </w:pPr>
      <w:r>
        <w:rPr>
          <w:rFonts w:ascii="Meiryo" w:cs="Meiryo" w:eastAsia="Meiryo" w:hAnsi="Meiryo"/>
          <w:b/>
          <w:bCs/>
          <w:color w:val="16314F"/>
          <w:sz w:val="22"/>
          <w:szCs w:val="22"/>
        </w:rPr>
        <w:t xml:space="preserve">スライド21　</w:t>
      </w:r>
      <w:r>
        <w:rPr>
          <w:rFonts w:ascii="Meiryo" w:cs="Meiryo" w:eastAsia="Meiryo" w:hAnsi="Meiryo"/>
          <w:b/>
          <w:bCs/>
          <w:color w:val="16314F"/>
          <w:sz w:val="22"/>
          <w:szCs w:val="22"/>
        </w:rPr>
        <w:t xml:space="preserve">秘密保持契約・誓約書・社内規程</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『約束』でも秘密を守る仕組みを理解させる。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情報は『設定』だけでなく『約束』でも守られます。NDA・入社時/退職時の誓約書・社内規程・就業規則の意味を理解し、不明点は署名前に確認します。</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契約上の秘密保持は法的義務。手続は自社ルール。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情報漏えいが最も起きやすい退職・終了時です。</w:t>
      </w:r>
    </w:p>
    <w:p>
      <w:pPr>
        <w:keepNext/>
        <w:pBdr>
          <w:bottom w:val="single" w:color="E7D9B4" w:sz="6" w:space="4"/>
        </w:pBdr>
        <w:spacing w:after="60" w:before="200"/>
      </w:pPr>
      <w:r>
        <w:rPr>
          <w:rFonts w:ascii="Meiryo" w:cs="Meiryo" w:eastAsia="Meiryo" w:hAnsi="Meiryo"/>
          <w:b/>
          <w:bCs/>
          <w:color w:val="16314F"/>
          <w:sz w:val="22"/>
          <w:szCs w:val="22"/>
        </w:rPr>
        <w:t xml:space="preserve">スライド22　</w:t>
      </w:r>
      <w:r>
        <w:rPr>
          <w:rFonts w:ascii="Meiryo" w:cs="Meiryo" w:eastAsia="Meiryo" w:hAnsi="Meiryo"/>
          <w:b/>
          <w:bCs/>
          <w:color w:val="16314F"/>
          <w:sz w:val="22"/>
          <w:szCs w:val="22"/>
        </w:rPr>
        <w:t xml:space="preserve">退職・転職・異動・出向・委託終了時の注意</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『返す・消す・権限を外す・使わない』を徹底させる。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退職・終了時は漏えいが最も起きやすい場面です。資料・USB・名刺などを返却し、私用環境に残さず、クラウド・チャット・Git・CRM等の権限を解除します。秘密保持義務は退職後も続きます。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『退職後に使わなければコピーして保管してよい』は誤り。</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退職後の秘密保持は法的。手続・チェックは自社ルール。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前職・他社情報の持込みです。</w:t>
      </w:r>
    </w:p>
    <w:p>
      <w:pPr>
        <w:keepNext/>
        <w:pBdr>
          <w:bottom w:val="single" w:color="E7D9B4" w:sz="6" w:space="4"/>
        </w:pBdr>
        <w:spacing w:after="60" w:before="200"/>
      </w:pPr>
      <w:r>
        <w:rPr>
          <w:rFonts w:ascii="Meiryo" w:cs="Meiryo" w:eastAsia="Meiryo" w:hAnsi="Meiryo"/>
          <w:b/>
          <w:bCs/>
          <w:color w:val="16314F"/>
          <w:sz w:val="22"/>
          <w:szCs w:val="22"/>
        </w:rPr>
        <w:t xml:space="preserve">スライド23　</w:t>
      </w:r>
      <w:r>
        <w:rPr>
          <w:rFonts w:ascii="Meiryo" w:cs="Meiryo" w:eastAsia="Meiryo" w:hAnsi="Meiryo"/>
          <w:b/>
          <w:bCs/>
          <w:color w:val="16314F"/>
          <w:sz w:val="22"/>
          <w:szCs w:val="22"/>
        </w:rPr>
        <w:t xml:space="preserve">前職・他社情報を持ち込まない</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前職情報の持込みリスクを理解させる。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中途入社の場面で特に重要です。前職の提案書・顧客リスト・価格表・マニュアルは、他社の営業秘密の可能性があり、持込み・流用は不正使用のリスクとなり、新しい会社をも巻き込みます。</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『頭の中にある前職ノウハウ』なら使ってよいでしょうか。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一般的な経験・スキルと、他社の具体的な秘密情報は区別が必要。迷えば法務へ。断定しない。</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『前職資料を使えば速いので許される』は誤り。</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もし漏えい等が起きたときの初動です。</w:t>
      </w:r>
    </w:p>
    <w:p>
      <w:pPr>
        <w:keepNext/>
        <w:pBdr>
          <w:bottom w:val="single" w:color="E7D9B4" w:sz="6" w:space="4"/>
        </w:pBdr>
        <w:spacing w:after="60" w:before="200"/>
      </w:pPr>
      <w:r>
        <w:rPr>
          <w:rFonts w:ascii="Meiryo" w:cs="Meiryo" w:eastAsia="Meiryo" w:hAnsi="Meiryo"/>
          <w:b/>
          <w:bCs/>
          <w:color w:val="16314F"/>
          <w:sz w:val="22"/>
          <w:szCs w:val="22"/>
        </w:rPr>
        <w:t xml:space="preserve">スライド24　</w:t>
      </w:r>
      <w:r>
        <w:rPr>
          <w:rFonts w:ascii="Meiryo" w:cs="Meiryo" w:eastAsia="Meiryo" w:hAnsi="Meiryo"/>
          <w:b/>
          <w:bCs/>
          <w:color w:val="16314F"/>
          <w:sz w:val="22"/>
          <w:szCs w:val="22"/>
        </w:rPr>
        <w:t xml:space="preserve">漏えい・誤共有・持出しに気づいたときの初動</w:t>
      </w:r>
      <w:r>
        <w:rPr>
          <w:rFonts w:ascii="Meiryo" w:cs="Meiryo" w:eastAsia="Meiryo" w:hAnsi="Meiryo"/>
          <w:b/>
          <w:bCs/>
          <w:color w:val="B58A3A"/>
          <w:sz w:val="19"/>
          <w:szCs w:val="19"/>
        </w:rPr>
        <w:t xml:space="preserve">　（2分）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『止める→残す→報告する』を身につけさせる。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気づいたときの最初の動きで被害が大きく変わります。追加の送信・共有・ダウンロードを止め、削除・上書きをせず保全し、すぐ報告します。一人で抱え込まないでください。</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『漏えいしたか分からない』ときは報告すべきでしょうか。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報告すべき。確証がなくても早い相談が被害を抑える。</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やってはいけない初動を確認します。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スライド25　</w:t>
      </w:r>
      <w:r>
        <w:rPr>
          <w:rFonts w:ascii="Meiryo" w:cs="Meiryo" w:eastAsia="Meiryo" w:hAnsi="Meiryo"/>
          <w:b/>
          <w:bCs/>
          <w:color w:val="16314F"/>
          <w:sz w:val="22"/>
          <w:szCs w:val="22"/>
        </w:rPr>
        <w:t xml:space="preserve">やってはいけない初動</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証拠消去・独断対応の危険を示す。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独断で消す・上書きする・端末を初期化する・勝手に相手へ連絡する・黙って様子を見る——これらは証拠を失い、対応を混乱させ、被害を拡大させます。</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良かれと思った行動が原因究明を妨げる。まず報告。</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証拠保全と報告先を整理します。</w:t>
      </w:r>
    </w:p>
    <w:p>
      <w:pPr>
        <w:keepNext/>
        <w:pBdr>
          <w:bottom w:val="single" w:color="E7D9B4" w:sz="6" w:space="4"/>
        </w:pBdr>
        <w:spacing w:after="60" w:before="200"/>
      </w:pPr>
      <w:r>
        <w:rPr>
          <w:rFonts w:ascii="Meiryo" w:cs="Meiryo" w:eastAsia="Meiryo" w:hAnsi="Meiryo"/>
          <w:b/>
          <w:bCs/>
          <w:color w:val="16314F"/>
          <w:sz w:val="22"/>
          <w:szCs w:val="22"/>
        </w:rPr>
        <w:t xml:space="preserve">スライド26　</w:t>
      </w:r>
      <w:r>
        <w:rPr>
          <w:rFonts w:ascii="Meiryo" w:cs="Meiryo" w:eastAsia="Meiryo" w:hAnsi="Meiryo"/>
          <w:b/>
          <w:bCs/>
          <w:color w:val="16314F"/>
          <w:sz w:val="22"/>
          <w:szCs w:val="22"/>
        </w:rPr>
        <w:t xml:space="preserve">証拠保全と報告</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残すべきものと報告先を明確にする。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ファイル・メール・チャット・クラウドログ・共有リンク・アクセス権限・端末状態を保全します。報告先は上長・法務・情報システム・知財・人事・総務・個人情報保護担当などです。</w:t>
      </w:r>
    </w:p>
    <w:p>
      <w:pPr>
        <w:spacing w:after="50" w:line="272"/>
        <w:ind w:left="120"/>
      </w:pPr>
      <w:r>
        <w:rPr>
          <w:rFonts w:ascii="Meiryo" w:cs="Meiryo" w:eastAsia="Meiryo" w:hAnsi="Meiryo"/>
          <w:b/>
          <w:bCs/>
          <w:color w:val="243B53"/>
          <w:sz w:val="19"/>
          <w:szCs w:val="19"/>
        </w:rPr>
        <w:t xml:space="preserve">区分　</w:t>
      </w:r>
      <w:r>
        <w:rPr>
          <w:rFonts w:ascii="Meiryo" w:cs="Meiryo" w:eastAsia="Meiryo" w:hAnsi="Meiryo"/>
          <w:color w:val="263238"/>
          <w:sz w:val="19"/>
          <w:szCs w:val="19"/>
        </w:rPr>
        <w:t xml:space="preserve">報告ルート・連絡基準は自社ルール。</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再発防止とアクセス権限の見直しです。</w:t>
      </w:r>
    </w:p>
    <w:p>
      <w:pPr>
        <w:keepNext/>
        <w:pBdr>
          <w:bottom w:val="single" w:color="E7D9B4" w:sz="6" w:space="4"/>
        </w:pBdr>
        <w:spacing w:after="60" w:before="200"/>
      </w:pPr>
      <w:r>
        <w:rPr>
          <w:rFonts w:ascii="Meiryo" w:cs="Meiryo" w:eastAsia="Meiryo" w:hAnsi="Meiryo"/>
          <w:b/>
          <w:bCs/>
          <w:color w:val="16314F"/>
          <w:sz w:val="22"/>
          <w:szCs w:val="22"/>
        </w:rPr>
        <w:t xml:space="preserve">スライド27　</w:t>
      </w:r>
      <w:r>
        <w:rPr>
          <w:rFonts w:ascii="Meiryo" w:cs="Meiryo" w:eastAsia="Meiryo" w:hAnsi="Meiryo"/>
          <w:b/>
          <w:bCs/>
          <w:color w:val="16314F"/>
          <w:sz w:val="22"/>
          <w:szCs w:val="22"/>
        </w:rPr>
        <w:t xml:space="preserve">再発防止とアクセス権限見直し</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原因をつぶす仕組みを示す。</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インシデントは『個人の不注意』で終わらせず、秘密表示の見直し・アクセス権限の棚卸し・共有リンクの期限設定・退職時チェック・委託先NDA・教育で仕組みを改善します。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ここから具体的なケースで考えます。</w:t>
      </w:r>
    </w:p>
    <w:p>
      <w:pPr>
        <w:pStyle w:val="Heading2"/>
        <w:keepNext/>
        <w:spacing w:after="90" w:before="200"/>
      </w:pPr>
      <w:r>
        <w:rPr>
          <w:rFonts w:ascii="Meiryo" w:cs="Meiryo" w:eastAsia="Meiryo" w:hAnsi="Meiryo"/>
          <w:b/>
          <w:bCs/>
          <w:color w:val="243B53"/>
        </w:rPr>
        <w:t xml:space="preserve">ケーススタディの進め方（スライド28〜33共通）</w:t>
      </w:r>
    </w:p>
    <w:p>
      <w:pPr>
        <w:spacing w:after="100" w:line="288"/>
      </w:pPr>
      <w:r>
        <w:rPr>
          <w:rFonts w:ascii="Meiryo" w:cs="Meiryo" w:eastAsia="Meiryo" w:hAnsi="Meiryo"/>
          <w:b w:val="false"/>
          <w:bCs w:val="false"/>
          <w:i w:val="false"/>
          <w:iCs w:val="false"/>
          <w:color w:val="263238"/>
          <w:sz w:val="19"/>
          <w:szCs w:val="19"/>
        </w:rPr>
        <w:t xml:space="preserve">各ケースは『状況→何が問題か→とるべき対応』の順で説明します。まず受講者に『あなたならどうするか』を問い、意見を出してもらってから、対応のポイントを示してください。結論を一方的に与えるのではなく、『確認すること・報告先・保全すべきもの・独断してはいけないこと』を引き出すのが狙いです。</w:t>
      </w:r>
    </w:p>
    <w:p>
      <w:pPr>
        <w:keepNext/>
        <w:pBdr>
          <w:bottom w:val="single" w:color="E7D9B4" w:sz="6" w:space="4"/>
        </w:pBdr>
        <w:spacing w:after="60" w:before="200"/>
      </w:pPr>
      <w:r>
        <w:rPr>
          <w:rFonts w:ascii="Meiryo" w:cs="Meiryo" w:eastAsia="Meiryo" w:hAnsi="Meiryo"/>
          <w:b/>
          <w:bCs/>
          <w:color w:val="16314F"/>
          <w:sz w:val="22"/>
          <w:szCs w:val="22"/>
        </w:rPr>
        <w:t xml:space="preserve">スライド28　</w:t>
      </w:r>
      <w:r>
        <w:rPr>
          <w:rFonts w:ascii="Meiryo" w:cs="Meiryo" w:eastAsia="Meiryo" w:hAnsi="Meiryo"/>
          <w:b/>
          <w:bCs/>
          <w:color w:val="16314F"/>
          <w:sz w:val="22"/>
          <w:szCs w:val="22"/>
        </w:rPr>
        <w:t xml:space="preserve">ケース1：顧客リストの持出し</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業務で作った資料も会社の情報、私用メール送信は持出し、を理解させる。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送る前に、まず何をすべきですか。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送らず上長へ相談。承認済みの方法を使う。送ってしまったら隠さず報告。</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『自分が作った』『顧客名を消す』は持出しを正当化しない。</w:t>
      </w:r>
    </w:p>
    <w:p>
      <w:pPr>
        <w:keepNext/>
        <w:pBdr>
          <w:bottom w:val="single" w:color="E7D9B4" w:sz="6" w:space="4"/>
        </w:pBdr>
        <w:spacing w:after="60" w:before="200"/>
      </w:pPr>
      <w:r>
        <w:rPr>
          <w:rFonts w:ascii="Meiryo" w:cs="Meiryo" w:eastAsia="Meiryo" w:hAnsi="Meiryo"/>
          <w:b/>
          <w:bCs/>
          <w:color w:val="16314F"/>
          <w:sz w:val="22"/>
          <w:szCs w:val="22"/>
        </w:rPr>
        <w:t xml:space="preserve">スライド29　</w:t>
      </w:r>
      <w:r>
        <w:rPr>
          <w:rFonts w:ascii="Meiryo" w:cs="Meiryo" w:eastAsia="Meiryo" w:hAnsi="Meiryo"/>
          <w:b/>
          <w:bCs/>
          <w:color w:val="16314F"/>
          <w:sz w:val="22"/>
          <w:szCs w:val="22"/>
        </w:rPr>
        <w:t xml:space="preserve">ケース2：クラウド共有リンクの公開範囲ミス</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公開範囲ミスの初動（無効化→是正→保全→報告）を理解させる。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気づいたら、最初に何をしますか。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リンク無効化→範囲是正→ログ保全→報告。削除で証拠を消さない。</w:t>
      </w:r>
    </w:p>
    <w:p>
      <w:pPr>
        <w:keepNext/>
        <w:pBdr>
          <w:bottom w:val="single" w:color="E7D9B4" w:sz="6" w:space="4"/>
        </w:pBdr>
        <w:spacing w:after="60" w:before="200"/>
      </w:pPr>
      <w:r>
        <w:rPr>
          <w:rFonts w:ascii="Meiryo" w:cs="Meiryo" w:eastAsia="Meiryo" w:hAnsi="Meiryo"/>
          <w:b/>
          <w:bCs/>
          <w:color w:val="16314F"/>
          <w:sz w:val="22"/>
          <w:szCs w:val="22"/>
        </w:rPr>
        <w:t xml:space="preserve">スライド30　</w:t>
      </w:r>
      <w:r>
        <w:rPr>
          <w:rFonts w:ascii="Meiryo" w:cs="Meiryo" w:eastAsia="Meiryo" w:hAnsi="Meiryo"/>
          <w:b/>
          <w:bCs/>
          <w:color w:val="16314F"/>
          <w:sz w:val="22"/>
          <w:szCs w:val="22"/>
        </w:rPr>
        <w:t xml:space="preserve">ケース3：退職前の資料コピー</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退職時持出しの重大性と会社対応を理解させる。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『参考にするだけ』ならよいでしょうか。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よくない。返却・削除を確認し、退職時チェック・誓約書、人事・法務・情報システム連携。</w:t>
      </w:r>
    </w:p>
    <w:p>
      <w:pPr>
        <w:keepNext/>
        <w:pBdr>
          <w:bottom w:val="single" w:color="E7D9B4" w:sz="6" w:space="4"/>
        </w:pBdr>
        <w:spacing w:after="60" w:before="200"/>
      </w:pPr>
      <w:r>
        <w:rPr>
          <w:rFonts w:ascii="Meiryo" w:cs="Meiryo" w:eastAsia="Meiryo" w:hAnsi="Meiryo"/>
          <w:b/>
          <w:bCs/>
          <w:color w:val="16314F"/>
          <w:sz w:val="22"/>
          <w:szCs w:val="22"/>
        </w:rPr>
        <w:t xml:space="preserve">スライド31　</w:t>
      </w:r>
      <w:r>
        <w:rPr>
          <w:rFonts w:ascii="Meiryo" w:cs="Meiryo" w:eastAsia="Meiryo" w:hAnsi="Meiryo"/>
          <w:b/>
          <w:bCs/>
          <w:color w:val="16314F"/>
          <w:sz w:val="22"/>
          <w:szCs w:val="22"/>
        </w:rPr>
        <w:t xml:space="preserve">ケース4：前職資料の持込み</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前職情報の流用リスクを理解させる。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前職の提案書を参考にしてよいですか。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持ち込まず自社資料・公開情報で作る。混ざるおそれは法務へ相談。</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新しい会社が紛争の当事者になり得る点を強調。</w:t>
      </w:r>
    </w:p>
    <w:p>
      <w:pPr>
        <w:keepNext/>
        <w:pBdr>
          <w:bottom w:val="single" w:color="E7D9B4" w:sz="6" w:space="4"/>
        </w:pBdr>
        <w:spacing w:after="60" w:before="200"/>
      </w:pPr>
      <w:r>
        <w:rPr>
          <w:rFonts w:ascii="Meiryo" w:cs="Meiryo" w:eastAsia="Meiryo" w:hAnsi="Meiryo"/>
          <w:b/>
          <w:bCs/>
          <w:color w:val="16314F"/>
          <w:sz w:val="22"/>
          <w:szCs w:val="22"/>
        </w:rPr>
        <w:t xml:space="preserve">スライド32　</w:t>
      </w:r>
      <w:r>
        <w:rPr>
          <w:rFonts w:ascii="Meiryo" w:cs="Meiryo" w:eastAsia="Meiryo" w:hAnsi="Meiryo"/>
          <w:b/>
          <w:bCs/>
          <w:color w:val="16314F"/>
          <w:sz w:val="22"/>
          <w:szCs w:val="22"/>
        </w:rPr>
        <w:t xml:space="preserve">ケース5：外部AIへの契約書・技術資料の入力</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AI入力＝持出し・第三者提供になり得ると理解させる。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結果だけ使うなら入力してよいですか。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よくない。承認済みAIか確認し、匿名化・マスキングで足りるか検討。入力済みなら報告。</w:t>
      </w:r>
    </w:p>
    <w:p>
      <w:pPr>
        <w:keepNext/>
        <w:pBdr>
          <w:bottom w:val="single" w:color="E7D9B4" w:sz="6" w:space="4"/>
        </w:pBdr>
        <w:spacing w:after="60" w:before="200"/>
      </w:pPr>
      <w:r>
        <w:rPr>
          <w:rFonts w:ascii="Meiryo" w:cs="Meiryo" w:eastAsia="Meiryo" w:hAnsi="Meiryo"/>
          <w:b/>
          <w:bCs/>
          <w:color w:val="16314F"/>
          <w:sz w:val="22"/>
          <w:szCs w:val="22"/>
        </w:rPr>
        <w:t xml:space="preserve">スライド33　</w:t>
      </w:r>
      <w:r>
        <w:rPr>
          <w:rFonts w:ascii="Meiryo" w:cs="Meiryo" w:eastAsia="Meiryo" w:hAnsi="Meiryo"/>
          <w:b/>
          <w:bCs/>
          <w:color w:val="16314F"/>
          <w:sz w:val="22"/>
          <w:szCs w:val="22"/>
        </w:rPr>
        <w:t xml:space="preserve">ケース6：共同研究先への過大共有</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必要最小限の共有とフォルダ分離を理解させる。</w:t>
      </w:r>
    </w:p>
    <w:p>
      <w:pPr>
        <w:spacing w:after="50" w:line="272"/>
        <w:ind w:left="120"/>
      </w:pPr>
      <w:r>
        <w:rPr>
          <w:rFonts w:ascii="Meiryo" w:cs="Meiryo" w:eastAsia="Meiryo" w:hAnsi="Meiryo"/>
          <w:b/>
          <w:bCs/>
          <w:color w:val="237A75"/>
          <w:sz w:val="19"/>
          <w:szCs w:val="19"/>
        </w:rPr>
        <w:t xml:space="preserve">問い　</w:t>
      </w:r>
      <w:r>
        <w:rPr>
          <w:rFonts w:ascii="Meiryo" w:cs="Meiryo" w:eastAsia="Meiryo" w:hAnsi="Meiryo"/>
          <w:color w:val="263238"/>
          <w:sz w:val="19"/>
          <w:szCs w:val="19"/>
        </w:rPr>
        <w:t xml:space="preserve">なぜ実験データ以外も共有すると問題なのですか。</w:t>
      </w:r>
    </w:p>
    <w:p>
      <w:pPr>
        <w:spacing w:after="50" w:line="272"/>
        <w:ind w:left="120"/>
      </w:pPr>
      <w:r>
        <w:rPr>
          <w:rFonts w:ascii="Meiryo" w:cs="Meiryo" w:eastAsia="Meiryo" w:hAnsi="Meiryo"/>
          <w:b/>
          <w:bCs/>
          <w:color w:val="2F6B4F"/>
          <w:sz w:val="19"/>
          <w:szCs w:val="19"/>
        </w:rPr>
        <w:t xml:space="preserve">想定回答　</w:t>
      </w:r>
      <w:r>
        <w:rPr>
          <w:rFonts w:ascii="Meiryo" w:cs="Meiryo" w:eastAsia="Meiryo" w:hAnsi="Meiryo"/>
          <w:color w:val="263238"/>
          <w:sz w:val="19"/>
          <w:szCs w:val="19"/>
        </w:rPr>
        <w:t xml:space="preserve">別プロジェクト・将来構想は対象外の秘密。NDA・契約の範囲を超え得る。フォルダ分離が必要。</w:t>
      </w:r>
    </w:p>
    <w:p>
      <w:pPr>
        <w:keepNext/>
        <w:pBdr>
          <w:bottom w:val="single" w:color="E7D9B4" w:sz="6" w:space="4"/>
        </w:pBdr>
        <w:spacing w:after="60" w:before="200"/>
      </w:pPr>
      <w:r>
        <w:rPr>
          <w:rFonts w:ascii="Meiryo" w:cs="Meiryo" w:eastAsia="Meiryo" w:hAnsi="Meiryo"/>
          <w:b/>
          <w:bCs/>
          <w:color w:val="16314F"/>
          <w:sz w:val="22"/>
          <w:szCs w:val="22"/>
        </w:rPr>
        <w:t xml:space="preserve">スライド34　</w:t>
      </w:r>
      <w:r>
        <w:rPr>
          <w:rFonts w:ascii="Meiryo" w:cs="Meiryo" w:eastAsia="Meiryo" w:hAnsi="Meiryo"/>
          <w:b/>
          <w:bCs/>
          <w:color w:val="16314F"/>
          <w:sz w:val="22"/>
          <w:szCs w:val="22"/>
        </w:rPr>
        <w:t xml:space="preserve">日常行動チェックリスト</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毎日の6つの習慣に落とし込む。</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難しく考えず、6つを習慣にすれば多くの事故は防げます。『秘密かどうか確認』『共有は必要な人だけ』『私用環境に入れない』『画面・会議に注意』『持込み・持出ししない』『気づいたらすぐ報告』です。</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最後に、行動原則と相談先です。</w:t>
      </w:r>
    </w:p>
    <w:p>
      <w:pPr>
        <w:keepNext/>
        <w:pBdr>
          <w:bottom w:val="single" w:color="E7D9B4" w:sz="6" w:space="4"/>
        </w:pBdr>
        <w:spacing w:after="60" w:before="200"/>
      </w:pPr>
      <w:r>
        <w:rPr>
          <w:rFonts w:ascii="Meiryo" w:cs="Meiryo" w:eastAsia="Meiryo" w:hAnsi="Meiryo"/>
          <w:b/>
          <w:bCs/>
          <w:color w:val="16314F"/>
          <w:sz w:val="22"/>
          <w:szCs w:val="22"/>
        </w:rPr>
        <w:t xml:space="preserve">スライド35　</w:t>
      </w:r>
      <w:r>
        <w:rPr>
          <w:rFonts w:ascii="Meiryo" w:cs="Meiryo" w:eastAsia="Meiryo" w:hAnsi="Meiryo"/>
          <w:b/>
          <w:bCs/>
          <w:color w:val="16314F"/>
          <w:sz w:val="22"/>
          <w:szCs w:val="22"/>
        </w:rPr>
        <w:t xml:space="preserve">行動原則・自社相談先</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覚えて帰る原則と相談先を共有する。</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覚えて帰っていただきたいのは4つ。『秘密として扱う』『私用環境・外部AIに入れない』『持ち込まない・持ち出さない』『隠さず・消さず・すぐ報告』です。迷ったら相談窓口へ。</w:t>
      </w:r>
    </w:p>
    <w:p>
      <w:pPr>
        <w:spacing w:after="50" w:line="272"/>
        <w:ind w:left="120"/>
      </w:pPr>
      <w:r>
        <w:rPr>
          <w:rFonts w:ascii="Meiryo" w:cs="Meiryo" w:eastAsia="Meiryo" w:hAnsi="Meiryo"/>
          <w:b/>
          <w:bCs/>
          <w:color w:val="B42318"/>
          <w:sz w:val="19"/>
          <w:szCs w:val="19"/>
        </w:rPr>
        <w:t xml:space="preserve">注意・誤解されやすい点　</w:t>
      </w:r>
      <w:r>
        <w:rPr>
          <w:rFonts w:ascii="Meiryo" w:cs="Meiryo" w:eastAsia="Meiryo" w:hAnsi="Meiryo"/>
          <w:color w:val="263238"/>
          <w:sz w:val="19"/>
          <w:szCs w:val="19"/>
        </w:rPr>
        <w:t xml:space="preserve">相談窓口は自社の実際の連絡先を必ず記入する（架空の連絡先を作らない）。</w:t>
      </w:r>
    </w:p>
    <w:p>
      <w:pPr>
        <w:keepNext/>
        <w:pBdr>
          <w:bottom w:val="single" w:color="E7D9B4" w:sz="6" w:space="4"/>
        </w:pBdr>
        <w:spacing w:after="60" w:before="200"/>
      </w:pPr>
      <w:r>
        <w:rPr>
          <w:rFonts w:ascii="Meiryo" w:cs="Meiryo" w:eastAsia="Meiryo" w:hAnsi="Meiryo"/>
          <w:b/>
          <w:bCs/>
          <w:color w:val="16314F"/>
          <w:sz w:val="22"/>
          <w:szCs w:val="22"/>
        </w:rPr>
        <w:t xml:space="preserve">スライド36　</w:t>
      </w:r>
      <w:r>
        <w:rPr>
          <w:rFonts w:ascii="Meiryo" w:cs="Meiryo" w:eastAsia="Meiryo" w:hAnsi="Meiryo"/>
          <w:b/>
          <w:bCs/>
          <w:color w:val="16314F"/>
          <w:sz w:val="22"/>
          <w:szCs w:val="22"/>
        </w:rPr>
        <w:t xml:space="preserve">確認テスト案内・終了</w:t>
      </w:r>
      <w:r>
        <w:rPr>
          <w:rFonts w:ascii="Meiryo" w:cs="Meiryo" w:eastAsia="Meiryo" w:hAnsi="Meiryo"/>
          <w:b/>
          <w:bCs/>
          <w:color w:val="B58A3A"/>
          <w:sz w:val="19"/>
          <w:szCs w:val="19"/>
        </w:rPr>
        <w:t xml:space="preserve">　（1.5分）</w:t>
      </w:r>
    </w:p>
    <w:p>
      <w:pPr>
        <w:spacing w:after="50" w:line="272"/>
        <w:ind w:left="120"/>
      </w:pPr>
      <w:r>
        <w:rPr>
          <w:rFonts w:ascii="Meiryo" w:cs="Meiryo" w:eastAsia="Meiryo" w:hAnsi="Meiryo"/>
          <w:b/>
          <w:bCs/>
          <w:color w:val="B58A3A"/>
          <w:sz w:val="19"/>
          <w:szCs w:val="19"/>
        </w:rPr>
        <w:t xml:space="preserve">目的　</w:t>
      </w:r>
      <w:r>
        <w:rPr>
          <w:rFonts w:ascii="Meiryo" w:cs="Meiryo" w:eastAsia="Meiryo" w:hAnsi="Meiryo"/>
          <w:color w:val="263238"/>
          <w:sz w:val="19"/>
          <w:szCs w:val="19"/>
        </w:rPr>
        <w:t xml:space="preserve">確認テストの案内と研修の締め。</w:t>
      </w:r>
    </w:p>
    <w:p>
      <w:pPr>
        <w:spacing w:after="50" w:line="272"/>
        <w:ind w:left="120"/>
      </w:pPr>
      <w:r>
        <w:rPr>
          <w:rFonts w:ascii="Meiryo" w:cs="Meiryo" w:eastAsia="Meiryo" w:hAnsi="Meiryo"/>
          <w:b/>
          <w:bCs/>
          <w:color w:val="243B53"/>
          <w:sz w:val="19"/>
          <w:szCs w:val="19"/>
        </w:rPr>
        <w:t xml:space="preserve">講師トーク　</w:t>
      </w:r>
      <w:r>
        <w:rPr>
          <w:rFonts w:ascii="Meiryo" w:cs="Meiryo" w:eastAsia="Meiryo" w:hAnsi="Meiryo"/>
          <w:color w:val="263238"/>
          <w:sz w:val="19"/>
          <w:szCs w:val="19"/>
        </w:rPr>
        <w:t xml:space="preserve">このあと確認テスト（全12問）を行います。暗記ではなく、実務で正しく行動できるかの確認です。本日の研修だけで管理体制が完成するわけではありません。規程・契約・チェックリストと合わせて運用してください。</w:t>
      </w:r>
    </w:p>
    <w:p>
      <w:pPr>
        <w:spacing w:after="50" w:line="272"/>
        <w:ind w:left="120"/>
      </w:pPr>
      <w:r>
        <w:rPr>
          <w:rFonts w:ascii="Meiryo" w:cs="Meiryo" w:eastAsia="Meiryo" w:hAnsi="Meiryo"/>
          <w:b/>
          <w:bCs/>
          <w:color w:val="5B6770"/>
          <w:sz w:val="19"/>
          <w:szCs w:val="19"/>
        </w:rPr>
        <w:t xml:space="preserve">つなぎ　</w:t>
      </w:r>
      <w:r>
        <w:rPr>
          <w:rFonts w:ascii="Meiryo" w:cs="Meiryo" w:eastAsia="Meiryo" w:hAnsi="Meiryo"/>
          <w:color w:val="263238"/>
          <w:sz w:val="19"/>
          <w:szCs w:val="19"/>
        </w:rPr>
        <w:t xml:space="preserve">（テストへ移行）</w:t>
      </w:r>
    </w:p>
    <w:p>
      <w:pPr>
        <w:pageBreakBefore/>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2. 想定質問と回答（16問）</w:t>
      </w:r>
    </w:p>
    <w:p>
      <w:pPr>
        <w:keepNext/>
        <w:spacing w:after="30" w:before="120"/>
      </w:pPr>
      <w:r>
        <w:rPr>
          <w:rFonts w:ascii="Meiryo" w:cs="Meiryo" w:eastAsia="Meiryo" w:hAnsi="Meiryo"/>
          <w:b/>
          <w:bCs/>
          <w:color w:val="16314F"/>
          <w:sz w:val="20"/>
          <w:szCs w:val="20"/>
        </w:rPr>
        <w:t xml:space="preserve">Q1. </w:t>
      </w:r>
      <w:r>
        <w:rPr>
          <w:rFonts w:ascii="Meiryo" w:cs="Meiryo" w:eastAsia="Meiryo" w:hAnsi="Meiryo"/>
          <w:b/>
          <w:bCs/>
          <w:color w:val="243B53"/>
          <w:sz w:val="20"/>
          <w:szCs w:val="20"/>
        </w:rPr>
        <w:t xml:space="preserve">営業秘密と機密情報は何が違いますか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営業秘密は不正競争防止法で保護される情報で、秘密管理性・有用性・非公知性の3要件をすべて満たすものです。機密情報は会社が秘密として扱う情報全般を指す広い言葉で、そのうち3要件を満たすものが営業秘密です。現場では、表示・制限・指定があればまず秘密情報として扱ってください。</w:t>
      </w:r>
    </w:p>
    <w:p>
      <w:pPr>
        <w:keepNext/>
        <w:spacing w:after="30" w:before="120"/>
      </w:pPr>
      <w:r>
        <w:rPr>
          <w:rFonts w:ascii="Meiryo" w:cs="Meiryo" w:eastAsia="Meiryo" w:hAnsi="Meiryo"/>
          <w:b/>
          <w:bCs/>
          <w:color w:val="16314F"/>
          <w:sz w:val="20"/>
          <w:szCs w:val="20"/>
        </w:rPr>
        <w:t xml:space="preserve">Q2. </w:t>
      </w:r>
      <w:r>
        <w:rPr>
          <w:rFonts w:ascii="Meiryo" w:cs="Meiryo" w:eastAsia="Meiryo" w:hAnsi="Meiryo"/>
          <w:b/>
          <w:bCs/>
          <w:color w:val="243B53"/>
          <w:sz w:val="20"/>
          <w:szCs w:val="20"/>
        </w:rPr>
        <w:t xml:space="preserve">営業秘密の3要件とは何ですか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秘密管理性（秘密として管理され社員から見ても秘密と分かる）、有用性（事業に役立つ）、非公知性（一般に知られていない）の3つです。3つすべてを満たす必要があります。</w:t>
      </w:r>
    </w:p>
    <w:p>
      <w:pPr>
        <w:keepNext/>
        <w:spacing w:after="30" w:before="120"/>
      </w:pPr>
      <w:r>
        <w:rPr>
          <w:rFonts w:ascii="Meiryo" w:cs="Meiryo" w:eastAsia="Meiryo" w:hAnsi="Meiryo"/>
          <w:b/>
          <w:bCs/>
          <w:color w:val="16314F"/>
          <w:sz w:val="20"/>
          <w:szCs w:val="20"/>
        </w:rPr>
        <w:t xml:space="preserve">Q3. </w:t>
      </w:r>
      <w:r>
        <w:rPr>
          <w:rFonts w:ascii="Meiryo" w:cs="Meiryo" w:eastAsia="Meiryo" w:hAnsi="Meiryo"/>
          <w:b/>
          <w:bCs/>
          <w:color w:val="243B53"/>
          <w:sz w:val="20"/>
          <w:szCs w:val="20"/>
        </w:rPr>
        <w:t xml:space="preserve">秘密と書いていない資料なら持ち出してよいですか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いいえ。秘密表示がないことは、自由な持出しを許す理由になりません。表示がなくても秘密管理の対象になり得ます。迷ったら持ち出さず相談してください。</w:t>
      </w:r>
    </w:p>
    <w:p>
      <w:pPr>
        <w:keepNext/>
        <w:spacing w:after="30" w:before="120"/>
      </w:pPr>
      <w:r>
        <w:rPr>
          <w:rFonts w:ascii="Meiryo" w:cs="Meiryo" w:eastAsia="Meiryo" w:hAnsi="Meiryo"/>
          <w:b/>
          <w:bCs/>
          <w:color w:val="16314F"/>
          <w:sz w:val="20"/>
          <w:szCs w:val="20"/>
        </w:rPr>
        <w:t xml:space="preserve">Q4. </w:t>
      </w:r>
      <w:r>
        <w:rPr>
          <w:rFonts w:ascii="Meiryo" w:cs="Meiryo" w:eastAsia="Meiryo" w:hAnsi="Meiryo"/>
          <w:b/>
          <w:bCs/>
          <w:color w:val="243B53"/>
          <w:sz w:val="20"/>
          <w:szCs w:val="20"/>
        </w:rPr>
        <w:t xml:space="preserve">自分が作った資料なら退職時に持っていってよいですか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いいえ。業務で作成した資料は会社の情報です。退職時の持出しは、営業秘密の不正使用・不正開示や契約上の秘密保持義務違反のリスクがあります。</w:t>
      </w:r>
    </w:p>
    <w:p>
      <w:pPr>
        <w:keepNext/>
        <w:spacing w:after="30" w:before="120"/>
      </w:pPr>
      <w:r>
        <w:rPr>
          <w:rFonts w:ascii="Meiryo" w:cs="Meiryo" w:eastAsia="Meiryo" w:hAnsi="Meiryo"/>
          <w:b/>
          <w:bCs/>
          <w:color w:val="16314F"/>
          <w:sz w:val="20"/>
          <w:szCs w:val="20"/>
        </w:rPr>
        <w:t xml:space="preserve">Q5. </w:t>
      </w:r>
      <w:r>
        <w:rPr>
          <w:rFonts w:ascii="Meiryo" w:cs="Meiryo" w:eastAsia="Meiryo" w:hAnsi="Meiryo"/>
          <w:b/>
          <w:bCs/>
          <w:color w:val="243B53"/>
          <w:sz w:val="20"/>
          <w:szCs w:val="20"/>
        </w:rPr>
        <w:t xml:space="preserve">顧客名を消せば顧客リストを持ち出してよいですか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いいえ。顧客名を消しても取引内容などから特定され得ます。また持出しという行為自体が問題です。</w:t>
      </w:r>
    </w:p>
    <w:p>
      <w:pPr>
        <w:keepNext/>
        <w:spacing w:after="30" w:before="120"/>
      </w:pPr>
      <w:r>
        <w:rPr>
          <w:rFonts w:ascii="Meiryo" w:cs="Meiryo" w:eastAsia="Meiryo" w:hAnsi="Meiryo"/>
          <w:b/>
          <w:bCs/>
          <w:color w:val="16314F"/>
          <w:sz w:val="20"/>
          <w:szCs w:val="20"/>
        </w:rPr>
        <w:t xml:space="preserve">Q6. </w:t>
      </w:r>
      <w:r>
        <w:rPr>
          <w:rFonts w:ascii="Meiryo" w:cs="Meiryo" w:eastAsia="Meiryo" w:hAnsi="Meiryo"/>
          <w:b/>
          <w:bCs/>
          <w:color w:val="243B53"/>
          <w:sz w:val="20"/>
          <w:szCs w:val="20"/>
        </w:rPr>
        <w:t xml:space="preserve">社内で閲覧できる資料なら自由にコピーしてよいですか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いいえ。閲覧できることと、コピー・転送・保存・持出ししてよいことは別です。共有範囲・権限・目的を確認してください。</w:t>
      </w:r>
    </w:p>
    <w:p>
      <w:pPr>
        <w:keepNext/>
        <w:spacing w:after="30" w:before="120"/>
      </w:pPr>
      <w:r>
        <w:rPr>
          <w:rFonts w:ascii="Meiryo" w:cs="Meiryo" w:eastAsia="Meiryo" w:hAnsi="Meiryo"/>
          <w:b/>
          <w:bCs/>
          <w:color w:val="16314F"/>
          <w:sz w:val="20"/>
          <w:szCs w:val="20"/>
        </w:rPr>
        <w:t xml:space="preserve">Q7. </w:t>
      </w:r>
      <w:r>
        <w:rPr>
          <w:rFonts w:ascii="Meiryo" w:cs="Meiryo" w:eastAsia="Meiryo" w:hAnsi="Meiryo"/>
          <w:b/>
          <w:bCs/>
          <w:color w:val="243B53"/>
          <w:sz w:val="20"/>
          <w:szCs w:val="20"/>
        </w:rPr>
        <w:t xml:space="preserve">クラウドリンクを知っている人だけなら共有してよいですか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いいえ。リンクは転送され得ます。『指定した人だけ』に範囲を限定し、期限・ダウンロード制限を設定してください。</w:t>
      </w:r>
    </w:p>
    <w:p>
      <w:pPr>
        <w:keepNext/>
        <w:spacing w:after="30" w:before="120"/>
      </w:pPr>
      <w:r>
        <w:rPr>
          <w:rFonts w:ascii="Meiryo" w:cs="Meiryo" w:eastAsia="Meiryo" w:hAnsi="Meiryo"/>
          <w:b/>
          <w:bCs/>
          <w:color w:val="16314F"/>
          <w:sz w:val="20"/>
          <w:szCs w:val="20"/>
        </w:rPr>
        <w:t xml:space="preserve">Q8. </w:t>
      </w:r>
      <w:r>
        <w:rPr>
          <w:rFonts w:ascii="Meiryo" w:cs="Meiryo" w:eastAsia="Meiryo" w:hAnsi="Meiryo"/>
          <w:b/>
          <w:bCs/>
          <w:color w:val="243B53"/>
          <w:sz w:val="20"/>
          <w:szCs w:val="20"/>
        </w:rPr>
        <w:t xml:space="preserve">取引先からもらった資料は社内で自由に共有してよいですか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いいえ。取引先から秘密として受領した情報は、契約上の秘密保持義務に従い、自社情報と同様に範囲を限定して扱ってください。</w:t>
      </w:r>
    </w:p>
    <w:p>
      <w:pPr>
        <w:keepNext/>
        <w:spacing w:after="30" w:before="120"/>
      </w:pPr>
      <w:r>
        <w:rPr>
          <w:rFonts w:ascii="Meiryo" w:cs="Meiryo" w:eastAsia="Meiryo" w:hAnsi="Meiryo"/>
          <w:b/>
          <w:bCs/>
          <w:color w:val="16314F"/>
          <w:sz w:val="20"/>
          <w:szCs w:val="20"/>
        </w:rPr>
        <w:t xml:space="preserve">Q9. </w:t>
      </w:r>
      <w:r>
        <w:rPr>
          <w:rFonts w:ascii="Meiryo" w:cs="Meiryo" w:eastAsia="Meiryo" w:hAnsi="Meiryo"/>
          <w:b/>
          <w:bCs/>
          <w:color w:val="243B53"/>
          <w:sz w:val="20"/>
          <w:szCs w:val="20"/>
        </w:rPr>
        <w:t xml:space="preserve">外部AIに契約書や技術資料を入れてよいですか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原則として、承認済みのAI以外には入れないでください。入力情報が外部に渡れば持出し・第三者提供となり、契約違反や秘密管理性低下のおそれがあります。匿名化・マスキングで足りるか検討してください（第11回・自社AIルール参照）。</w:t>
      </w:r>
    </w:p>
    <w:p>
      <w:pPr>
        <w:keepNext/>
        <w:spacing w:after="30" w:before="120"/>
      </w:pPr>
      <w:r>
        <w:rPr>
          <w:rFonts w:ascii="Meiryo" w:cs="Meiryo" w:eastAsia="Meiryo" w:hAnsi="Meiryo"/>
          <w:b/>
          <w:bCs/>
          <w:color w:val="16314F"/>
          <w:sz w:val="20"/>
          <w:szCs w:val="20"/>
        </w:rPr>
        <w:t xml:space="preserve">Q10. </w:t>
      </w:r>
      <w:r>
        <w:rPr>
          <w:rFonts w:ascii="Meiryo" w:cs="Meiryo" w:eastAsia="Meiryo" w:hAnsi="Meiryo"/>
          <w:b/>
          <w:bCs/>
          <w:color w:val="243B53"/>
          <w:sz w:val="20"/>
          <w:szCs w:val="20"/>
        </w:rPr>
        <w:t xml:space="preserve">前職で使っていた資料を新しい会社で参考にしてよいですか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いいえ。前職資料は他社の営業秘密の可能性があり、持込み・流用は不正使用のリスクです。自社資料・公開情報からゼロで作成してください。</w:t>
      </w:r>
    </w:p>
    <w:p>
      <w:pPr>
        <w:keepNext/>
        <w:spacing w:after="30" w:before="120"/>
      </w:pPr>
      <w:r>
        <w:rPr>
          <w:rFonts w:ascii="Meiryo" w:cs="Meiryo" w:eastAsia="Meiryo" w:hAnsi="Meiryo"/>
          <w:b/>
          <w:bCs/>
          <w:color w:val="16314F"/>
          <w:sz w:val="20"/>
          <w:szCs w:val="20"/>
        </w:rPr>
        <w:t xml:space="preserve">Q11. </w:t>
      </w:r>
      <w:r>
        <w:rPr>
          <w:rFonts w:ascii="Meiryo" w:cs="Meiryo" w:eastAsia="Meiryo" w:hAnsi="Meiryo"/>
          <w:b/>
          <w:bCs/>
          <w:color w:val="243B53"/>
          <w:sz w:val="20"/>
          <w:szCs w:val="20"/>
        </w:rPr>
        <w:t xml:space="preserve">頭の中にある前職ノウハウは使ってよいですか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一般的な経験・スキルと、他社の具体的な秘密情報は区別が必要です。判断に迷う場合は上長・法務へ相談してください。現場で断定しないでください。</w:t>
      </w:r>
    </w:p>
    <w:p>
      <w:pPr>
        <w:keepNext/>
        <w:spacing w:after="30" w:before="120"/>
      </w:pPr>
      <w:r>
        <w:rPr>
          <w:rFonts w:ascii="Meiryo" w:cs="Meiryo" w:eastAsia="Meiryo" w:hAnsi="Meiryo"/>
          <w:b/>
          <w:bCs/>
          <w:color w:val="16314F"/>
          <w:sz w:val="20"/>
          <w:szCs w:val="20"/>
        </w:rPr>
        <w:t xml:space="preserve">Q12. </w:t>
      </w:r>
      <w:r>
        <w:rPr>
          <w:rFonts w:ascii="Meiryo" w:cs="Meiryo" w:eastAsia="Meiryo" w:hAnsi="Meiryo"/>
          <w:b/>
          <w:bCs/>
          <w:color w:val="243B53"/>
          <w:sz w:val="20"/>
          <w:szCs w:val="20"/>
        </w:rPr>
        <w:t xml:space="preserve">退職時に何を返却・削除すればよいですか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資料・顧客リスト・USB・名刺・入館証などの返却、私用端末・私用クラウド・個人メールからの削除、クラウド・チャット・Git・CRM等の権限解除です。削除・返却は証跡として残してください。</w:t>
      </w:r>
    </w:p>
    <w:p>
      <w:pPr>
        <w:keepNext/>
        <w:spacing w:after="30" w:before="120"/>
      </w:pPr>
      <w:r>
        <w:rPr>
          <w:rFonts w:ascii="Meiryo" w:cs="Meiryo" w:eastAsia="Meiryo" w:hAnsi="Meiryo"/>
          <w:b/>
          <w:bCs/>
          <w:color w:val="16314F"/>
          <w:sz w:val="20"/>
          <w:szCs w:val="20"/>
        </w:rPr>
        <w:t xml:space="preserve">Q13. </w:t>
      </w:r>
      <w:r>
        <w:rPr>
          <w:rFonts w:ascii="Meiryo" w:cs="Meiryo" w:eastAsia="Meiryo" w:hAnsi="Meiryo"/>
          <w:b/>
          <w:bCs/>
          <w:color w:val="243B53"/>
          <w:sz w:val="20"/>
          <w:szCs w:val="20"/>
        </w:rPr>
        <w:t xml:space="preserve">委託先や派遣社員にも同じ研修が必要ですか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情報を共有する委託先・派遣社員・フリーランス・共同研究先にも、同等の情報取扱いルールと教育が必要です。契約と合わせて運用してください。</w:t>
      </w:r>
    </w:p>
    <w:p>
      <w:pPr>
        <w:keepNext/>
        <w:spacing w:after="30" w:before="120"/>
      </w:pPr>
      <w:r>
        <w:rPr>
          <w:rFonts w:ascii="Meiryo" w:cs="Meiryo" w:eastAsia="Meiryo" w:hAnsi="Meiryo"/>
          <w:b/>
          <w:bCs/>
          <w:color w:val="16314F"/>
          <w:sz w:val="20"/>
          <w:szCs w:val="20"/>
        </w:rPr>
        <w:t xml:space="preserve">Q14. </w:t>
      </w:r>
      <w:r>
        <w:rPr>
          <w:rFonts w:ascii="Meiryo" w:cs="Meiryo" w:eastAsia="Meiryo" w:hAnsi="Meiryo"/>
          <w:b/>
          <w:bCs/>
          <w:color w:val="243B53"/>
          <w:sz w:val="20"/>
          <w:szCs w:val="20"/>
        </w:rPr>
        <w:t xml:space="preserve">漏えいしたか分からない場合でも報告が必要ですか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はい。確証がなくても、おそれの段階で報告してください。報告の遅れが被害拡大の最大の原因です。</w:t>
      </w:r>
    </w:p>
    <w:p>
      <w:pPr>
        <w:keepNext/>
        <w:spacing w:after="30" w:before="120"/>
      </w:pPr>
      <w:r>
        <w:rPr>
          <w:rFonts w:ascii="Meiryo" w:cs="Meiryo" w:eastAsia="Meiryo" w:hAnsi="Meiryo"/>
          <w:b/>
          <w:bCs/>
          <w:color w:val="16314F"/>
          <w:sz w:val="20"/>
          <w:szCs w:val="20"/>
        </w:rPr>
        <w:t xml:space="preserve">Q15. </w:t>
      </w:r>
      <w:r>
        <w:rPr>
          <w:rFonts w:ascii="Meiryo" w:cs="Meiryo" w:eastAsia="Meiryo" w:hAnsi="Meiryo"/>
          <w:b/>
          <w:bCs/>
          <w:color w:val="243B53"/>
          <w:sz w:val="20"/>
          <w:szCs w:val="20"/>
        </w:rPr>
        <w:t xml:space="preserve">営業秘密かどうかを現場で判断できますか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最終的な営業秘密該当性や法的責任の判断は現場で行わないでください。表示・制限・指定があればまず秘密として扱い、判断は法務につないでください。</w:t>
      </w:r>
    </w:p>
    <w:p>
      <w:pPr>
        <w:keepNext/>
        <w:spacing w:after="30" w:before="120"/>
      </w:pPr>
      <w:r>
        <w:rPr>
          <w:rFonts w:ascii="Meiryo" w:cs="Meiryo" w:eastAsia="Meiryo" w:hAnsi="Meiryo"/>
          <w:b/>
          <w:bCs/>
          <w:color w:val="16314F"/>
          <w:sz w:val="20"/>
          <w:szCs w:val="20"/>
        </w:rPr>
        <w:t xml:space="preserve">Q16. </w:t>
      </w:r>
      <w:r>
        <w:rPr>
          <w:rFonts w:ascii="Meiryo" w:cs="Meiryo" w:eastAsia="Meiryo" w:hAnsi="Meiryo"/>
          <w:b/>
          <w:bCs/>
          <w:color w:val="243B53"/>
          <w:sz w:val="20"/>
          <w:szCs w:val="20"/>
        </w:rPr>
        <w:t xml:space="preserve">この研修を受ければ営業秘密管理は十分ですか</w:t>
      </w:r>
    </w:p>
    <w:p>
      <w:pPr>
        <w:spacing w:after="60" w:line="276"/>
        <w:ind w:left="200"/>
      </w:pPr>
      <w:r>
        <w:rPr>
          <w:rFonts w:ascii="Meiryo" w:cs="Meiryo" w:eastAsia="Meiryo" w:hAnsi="Meiryo"/>
          <w:b/>
          <w:bCs/>
          <w:color w:val="2F6B4F"/>
          <w:sz w:val="19"/>
          <w:szCs w:val="19"/>
        </w:rPr>
        <w:t xml:space="preserve">A. </w:t>
      </w:r>
      <w:r>
        <w:rPr>
          <w:rFonts w:ascii="Meiryo" w:cs="Meiryo" w:eastAsia="Meiryo" w:hAnsi="Meiryo"/>
          <w:color w:val="263238"/>
          <w:sz w:val="19"/>
          <w:szCs w:val="19"/>
        </w:rPr>
        <w:t xml:space="preserve">いいえ。本研修だけで管理体制が完成するわけではありません。規程・契約・アクセス権限の棚卸し・退職時手続・教育などと合わせて、継続的に運用してください。</w:t>
      </w:r>
    </w:p>
    <w:p>
      <w:pPr>
        <w:pageBreakBefore/>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3. 70〜80分への拡張（ケース討議・退職時持出し防止演習）</w:t>
      </w:r>
    </w:p>
    <w:p>
      <w:pPr>
        <w:spacing w:after="100" w:line="288"/>
      </w:pPr>
      <w:r>
        <w:rPr>
          <w:rFonts w:ascii="Meiryo" w:cs="Meiryo" w:eastAsia="Meiryo" w:hAnsi="Meiryo"/>
          <w:b w:val="false"/>
          <w:bCs w:val="false"/>
          <w:i w:val="false"/>
          <w:iCs w:val="false"/>
          <w:color w:val="263238"/>
          <w:sz w:val="20"/>
          <w:szCs w:val="20"/>
        </w:rPr>
        <w:t xml:space="preserve">標準の45〜55分に、以下の演習を追加して70〜80分に拡張できます。ケースワークブックを併用してください。</w:t>
      </w:r>
    </w:p>
    <w:p>
      <w:pPr>
        <w:pStyle w:val="Heading2"/>
        <w:keepNext/>
        <w:spacing w:after="90" w:before="200"/>
      </w:pPr>
      <w:r>
        <w:rPr>
          <w:rFonts w:ascii="Meiryo" w:cs="Meiryo" w:eastAsia="Meiryo" w:hAnsi="Meiryo"/>
          <w:b/>
          <w:bCs/>
          <w:color w:val="243B53"/>
        </w:rPr>
        <w:t xml:space="preserve">A. ケース討議（約20分）</w:t>
      </w:r>
    </w:p>
    <w:p>
      <w:pPr>
        <w:pStyle w:val="ListParagraph"/>
        <w:numPr>
          <w:ilvl w:val="0"/>
          <w:numId w:val="2"/>
        </w:numPr>
        <w:spacing w:after="70" w:line="276"/>
      </w:pPr>
      <w:r>
        <w:rPr>
          <w:rFonts w:ascii="Meiryo" w:cs="Meiryo" w:eastAsia="Meiryo" w:hAnsi="Meiryo"/>
          <w:color w:val="263238"/>
          <w:sz w:val="21"/>
          <w:szCs w:val="21"/>
        </w:rPr>
        <w:t xml:space="preserve">4〜6名のグループに分かれ、ケースワークブックから1〜2ケースを割り当てる（約3分）</w:t>
      </w:r>
    </w:p>
    <w:p>
      <w:pPr>
        <w:pStyle w:val="ListParagraph"/>
        <w:numPr>
          <w:ilvl w:val="0"/>
          <w:numId w:val="2"/>
        </w:numPr>
        <w:spacing w:after="70" w:line="276"/>
      </w:pPr>
      <w:r>
        <w:rPr>
          <w:rFonts w:ascii="Meiryo" w:cs="Meiryo" w:eastAsia="Meiryo" w:hAnsi="Meiryo"/>
          <w:color w:val="263238"/>
          <w:sz w:val="21"/>
          <w:szCs w:val="21"/>
        </w:rPr>
        <w:t xml:space="preserve">各グループで『持ち出してよいか／共有してよいか／入力してよいか／退職時に持っていってよいか』をまず判断する（約7分）</w:t>
      </w:r>
    </w:p>
    <w:p>
      <w:pPr>
        <w:pStyle w:val="ListParagraph"/>
        <w:numPr>
          <w:ilvl w:val="0"/>
          <w:numId w:val="2"/>
        </w:numPr>
        <w:spacing w:after="70" w:line="276"/>
      </w:pPr>
      <w:r>
        <w:rPr>
          <w:rFonts w:ascii="Meiryo" w:cs="Meiryo" w:eastAsia="Meiryo" w:hAnsi="Meiryo"/>
          <w:color w:val="263238"/>
          <w:sz w:val="21"/>
          <w:szCs w:val="21"/>
        </w:rPr>
        <w:t xml:space="preserve">『確認すべきこと・報告先・保全すべきもの・独断してはいけないこと・再発防止策』を整理する（約5分）</w:t>
      </w:r>
    </w:p>
    <w:p>
      <w:pPr>
        <w:pStyle w:val="ListParagraph"/>
        <w:numPr>
          <w:ilvl w:val="0"/>
          <w:numId w:val="2"/>
        </w:numPr>
        <w:spacing w:after="70" w:line="276"/>
      </w:pPr>
      <w:r>
        <w:rPr>
          <w:rFonts w:ascii="Meiryo" w:cs="Meiryo" w:eastAsia="Meiryo" w:hAnsi="Meiryo"/>
          <w:color w:val="263238"/>
          <w:sz w:val="21"/>
          <w:szCs w:val="21"/>
        </w:rPr>
        <w:t xml:space="preserve">各グループが結論を発表し、講師が補足する（約5分）</w:t>
      </w:r>
    </w:p>
    <w:p>
      <w:pPr>
        <w:pStyle w:val="Heading2"/>
        <w:keepNext/>
        <w:spacing w:after="90" w:before="200"/>
      </w:pPr>
      <w:r>
        <w:rPr>
          <w:rFonts w:ascii="Meiryo" w:cs="Meiryo" w:eastAsia="Meiryo" w:hAnsi="Meiryo"/>
          <w:b/>
          <w:bCs/>
          <w:color w:val="243B53"/>
        </w:rPr>
        <w:t xml:space="preserve">B. 退職時持出し防止演習（約15〜20分）</w:t>
      </w:r>
    </w:p>
    <w:p>
      <w:pPr>
        <w:spacing w:after="100" w:line="288"/>
      </w:pPr>
      <w:r>
        <w:rPr>
          <w:rFonts w:ascii="Meiryo" w:cs="Meiryo" w:eastAsia="Meiryo" w:hAnsi="Meiryo"/>
          <w:b w:val="false"/>
          <w:bCs w:val="false"/>
          <w:i w:val="false"/>
          <w:iCs w:val="false"/>
          <w:color w:val="263238"/>
          <w:sz w:val="19"/>
          <w:szCs w:val="19"/>
        </w:rPr>
        <w:t xml:space="preserve">『退職予定者が同業他社へ転職する』という設定で、退職時の返却・削除・権限解除を、ツールキット第3部の確認シートを使って洗い出します。</w:t>
      </w:r>
    </w:p>
    <w:p>
      <w:pPr>
        <w:pStyle w:val="ListParagraph"/>
        <w:numPr>
          <w:ilvl w:val="0"/>
          <w:numId w:val="3"/>
        </w:numPr>
        <w:spacing w:after="60" w:line="276"/>
      </w:pPr>
      <w:r>
        <w:rPr>
          <w:rFonts w:ascii="Meiryo" w:cs="Meiryo" w:eastAsia="Meiryo" w:hAnsi="Meiryo"/>
          <w:color w:val="263238"/>
          <w:sz w:val="21"/>
          <w:szCs w:val="21"/>
        </w:rPr>
        <w:t xml:space="preserve">返却対象（PC・USB・紙資料・名刺・入館証）をリスト化する</w:t>
      </w:r>
    </w:p>
    <w:p>
      <w:pPr>
        <w:pStyle w:val="ListParagraph"/>
        <w:numPr>
          <w:ilvl w:val="0"/>
          <w:numId w:val="3"/>
        </w:numPr>
        <w:spacing w:after="60" w:line="276"/>
      </w:pPr>
      <w:r>
        <w:rPr>
          <w:rFonts w:ascii="Meiryo" w:cs="Meiryo" w:eastAsia="Meiryo" w:hAnsi="Meiryo"/>
          <w:color w:val="263238"/>
          <w:sz w:val="21"/>
          <w:szCs w:val="21"/>
        </w:rPr>
        <w:t xml:space="preserve">権限解除対象（クラウド・チャット・Git・CRM・共有フォルダ）を洗い出す</w:t>
      </w:r>
    </w:p>
    <w:p>
      <w:pPr>
        <w:pStyle w:val="ListParagraph"/>
        <w:numPr>
          <w:ilvl w:val="0"/>
          <w:numId w:val="3"/>
        </w:numPr>
        <w:spacing w:after="60" w:line="276"/>
      </w:pPr>
      <w:r>
        <w:rPr>
          <w:rFonts w:ascii="Meiryo" w:cs="Meiryo" w:eastAsia="Meiryo" w:hAnsi="Meiryo"/>
          <w:color w:val="263238"/>
          <w:sz w:val="21"/>
          <w:szCs w:val="21"/>
        </w:rPr>
        <w:t xml:space="preserve">私用環境への保存の有無を確認する手順を考える</w:t>
      </w:r>
    </w:p>
    <w:p>
      <w:pPr>
        <w:pStyle w:val="ListParagraph"/>
        <w:numPr>
          <w:ilvl w:val="0"/>
          <w:numId w:val="3"/>
        </w:numPr>
        <w:spacing w:after="60" w:line="276"/>
      </w:pPr>
      <w:r>
        <w:rPr>
          <w:rFonts w:ascii="Meiryo" w:cs="Meiryo" w:eastAsia="Meiryo" w:hAnsi="Meiryo"/>
          <w:color w:val="263238"/>
          <w:sz w:val="21"/>
          <w:szCs w:val="21"/>
        </w:rPr>
        <w:t xml:space="preserve">前職への持込み・転職先での利用について、本人に説明すべき内容を整理する</w:t>
      </w:r>
    </w:p>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演習運営上の注意</w:t>
            </w:r>
          </w:p>
          <w:p>
            <w:pPr>
              <w:spacing w:after="50" w:line="270"/>
            </w:pPr>
            <w:r>
              <w:rPr>
                <w:rFonts w:ascii="Meiryo" w:cs="Meiryo" w:eastAsia="Meiryo" w:hAnsi="Meiryo"/>
                <w:color w:val="263238"/>
                <w:sz w:val="20"/>
                <w:szCs w:val="20"/>
              </w:rPr>
              <w:t xml:space="preserve">演習中に実際の持出し・前職情報の相談が出た場合は、その場で結論を断定せず、研修後に法務・人事へ個別につなぐ。</w:t>
            </w:r>
          </w:p>
          <w:p>
            <w:pPr>
              <w:spacing w:after="50" w:line="270"/>
            </w:pPr>
            <w:r>
              <w:rPr>
                <w:rFonts w:ascii="Meiryo" w:cs="Meiryo" w:eastAsia="Meiryo" w:hAnsi="Meiryo"/>
                <w:color w:val="263238"/>
                <w:sz w:val="20"/>
                <w:szCs w:val="20"/>
              </w:rPr>
              <w:t xml:space="preserve">ケースを自社化する際は、実在の個人・取引先・案件が特定されない形にする。</w:t>
            </w:r>
          </w:p>
          <w:p>
            <w:pPr>
              <w:spacing w:after="0" w:line="270"/>
            </w:pPr>
            <w:r>
              <w:rPr>
                <w:rFonts w:ascii="Meiryo" w:cs="Meiryo" w:eastAsia="Meiryo" w:hAnsi="Meiryo"/>
                <w:color w:val="263238"/>
                <w:sz w:val="20"/>
                <w:szCs w:val="20"/>
              </w:rPr>
              <w:t xml:space="preserve">営業秘密該当性・法的責任の判断は現場で確定しない、という姿勢を最後まで保つ。</w:t>
            </w:r>
          </w:p>
        </w:tc>
      </w:tr>
    </w:tbl>
    <w:p>
      <w:pPr>
        <w:spacing w:after="40"/>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4. 全体タイムテーブル（目安）</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3200"/>
        <w:gridCol w:w="2400"/>
        <w:gridCol w:w="3426"/>
      </w:tblGrid>
      <w:tr>
        <w:trPr>
          <w:tblHeader/>
        </w:trPr>
        <w:tc>
          <w:tcPr>
            <w:tcW w:type="dxa" w:w="32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パート</w:t>
            </w:r>
          </w:p>
        </w:tc>
        <w:tc>
          <w:tcPr>
            <w:tcW w:type="dxa" w:w="24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center"/>
            </w:pPr>
            <w:r>
              <w:rPr>
                <w:rFonts w:ascii="Meiryo" w:cs="Meiryo" w:eastAsia="Meiryo" w:hAnsi="Meiryo"/>
                <w:b/>
                <w:bCs/>
                <w:color w:val="FFFFFF"/>
                <w:sz w:val="20"/>
                <w:szCs w:val="20"/>
              </w:rPr>
              <w:t xml:space="preserve">スライド</w:t>
            </w:r>
          </w:p>
        </w:tc>
        <w:tc>
          <w:tcPr>
            <w:tcW w:type="dxa" w:w="3426"/>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center"/>
            </w:pPr>
            <w:r>
              <w:rPr>
                <w:rFonts w:ascii="Meiryo" w:cs="Meiryo" w:eastAsia="Meiryo" w:hAnsi="Meiryo"/>
                <w:b/>
                <w:bCs/>
                <w:color w:val="FFFFFF"/>
                <w:sz w:val="20"/>
                <w:szCs w:val="20"/>
              </w:rPr>
              <w:t xml:space="preserve">標準時間</w:t>
            </w:r>
          </w:p>
        </w:tc>
      </w:tr>
      <w:tr>
        <w:tc>
          <w:tcPr>
            <w:tcW w:type="dxa" w:w="3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導入・全体像</w:t>
            </w:r>
          </w:p>
        </w:tc>
        <w:tc>
          <w:tcPr>
            <w:tcW w:type="dxa" w:w="24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1〜5</w:t>
            </w:r>
          </w:p>
        </w:tc>
        <w:tc>
          <w:tcPr>
            <w:tcW w:type="dxa" w:w="3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約9分</w:t>
            </w:r>
          </w:p>
        </w:tc>
      </w:tr>
      <w:tr>
        <w:tc>
          <w:tcPr>
            <w:tcW w:type="dxa" w:w="3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営業秘密の基本（3要件）</w:t>
            </w:r>
          </w:p>
        </w:tc>
        <w:tc>
          <w:tcPr>
            <w:tcW w:type="dxa" w:w="24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6〜9</w:t>
            </w:r>
          </w:p>
        </w:tc>
        <w:tc>
          <w:tcPr>
            <w:tcW w:type="dxa" w:w="3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約7.5分</w:t>
            </w:r>
          </w:p>
        </w:tc>
      </w:tr>
      <w:tr>
        <w:tc>
          <w:tcPr>
            <w:tcW w:type="dxa" w:w="3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秘密管理を支える行動</w:t>
            </w:r>
          </w:p>
        </w:tc>
        <w:tc>
          <w:tcPr>
            <w:tcW w:type="dxa" w:w="24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10〜14</w:t>
            </w:r>
          </w:p>
        </w:tc>
        <w:tc>
          <w:tcPr>
            <w:tcW w:type="dxa" w:w="3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約7.5分</w:t>
            </w:r>
          </w:p>
        </w:tc>
      </w:tr>
      <w:tr>
        <w:tc>
          <w:tcPr>
            <w:tcW w:type="dxa" w:w="3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持出し・共有・AI・社外共有</w:t>
            </w:r>
          </w:p>
        </w:tc>
        <w:tc>
          <w:tcPr>
            <w:tcW w:type="dxa" w:w="24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15〜21</w:t>
            </w:r>
          </w:p>
        </w:tc>
        <w:tc>
          <w:tcPr>
            <w:tcW w:type="dxa" w:w="3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約11分</w:t>
            </w:r>
          </w:p>
        </w:tc>
      </w:tr>
      <w:tr>
        <w:tc>
          <w:tcPr>
            <w:tcW w:type="dxa" w:w="3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退職・前職・初動・再発防止</w:t>
            </w:r>
          </w:p>
        </w:tc>
        <w:tc>
          <w:tcPr>
            <w:tcW w:type="dxa" w:w="24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22〜27</w:t>
            </w:r>
          </w:p>
        </w:tc>
        <w:tc>
          <w:tcPr>
            <w:tcW w:type="dxa" w:w="3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約10分</w:t>
            </w:r>
          </w:p>
        </w:tc>
      </w:tr>
      <w:tr>
        <w:tc>
          <w:tcPr>
            <w:tcW w:type="dxa" w:w="3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ケーススタディ</w:t>
            </w:r>
          </w:p>
        </w:tc>
        <w:tc>
          <w:tcPr>
            <w:tcW w:type="dxa" w:w="24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28〜33</w:t>
            </w:r>
          </w:p>
        </w:tc>
        <w:tc>
          <w:tcPr>
            <w:tcW w:type="dxa" w:w="3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約9分</w:t>
            </w:r>
          </w:p>
        </w:tc>
      </w:tr>
      <w:tr>
        <w:tc>
          <w:tcPr>
            <w:tcW w:type="dxa" w:w="3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まとめ・確認テスト案内</w:t>
            </w:r>
          </w:p>
        </w:tc>
        <w:tc>
          <w:tcPr>
            <w:tcW w:type="dxa" w:w="24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34〜36</w:t>
            </w:r>
          </w:p>
        </w:tc>
        <w:tc>
          <w:tcPr>
            <w:tcW w:type="dxa" w:w="3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約4.5分</w:t>
            </w:r>
          </w:p>
        </w:tc>
      </w:tr>
      <w:tr>
        <w:tc>
          <w:tcPr>
            <w:tcW w:type="dxa" w:w="3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bCs/>
                <w:color w:val="16314F"/>
                <w:sz w:val="19"/>
                <w:szCs w:val="19"/>
              </w:rPr>
              <w:t xml:space="preserve">合計</w:t>
            </w:r>
          </w:p>
        </w:tc>
        <w:tc>
          <w:tcPr>
            <w:tcW w:type="dxa" w:w="24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bCs/>
                <w:color w:val="16314F"/>
                <w:sz w:val="19"/>
                <w:szCs w:val="19"/>
              </w:rPr>
              <w:t xml:space="preserve">1〜36</w:t>
            </w:r>
          </w:p>
        </w:tc>
        <w:tc>
          <w:tcPr>
            <w:tcW w:type="dxa" w:w="3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bCs/>
                <w:color w:val="16314F"/>
                <w:sz w:val="19"/>
                <w:szCs w:val="19"/>
              </w:rPr>
              <w:t xml:space="preserve">約45〜55分</w:t>
            </w:r>
          </w:p>
        </w:tc>
      </w:tr>
    </w:tbl>
    <w:p>
      <w:pPr>
        <w:spacing w:after="60"/>
      </w:pPr>
      <w:r>
        <w:t xml:space="preserve"/>
      </w:r>
    </w:p>
    <w:tbl>
      <w:tblPr>
        <w:tblW w:type="dxa" w:w="9026"/>
        <w:tblBorders>
          <w:top w:val="single" w:color="EEF1F5" w:sz="2"/>
          <w:left w:val="single" w:color="5B6770" w:sz="24"/>
          <w:bottom w:val="single" w:color="EEF1F5" w:sz="2"/>
          <w:right w:val="single" w:color="EEF1F5" w:sz="2"/>
          <w:insideH w:val="single" w:color="auto" w:sz="4"/>
          <w:insideV w:val="single" w:color="auto" w:sz="4"/>
        </w:tblBorders>
      </w:tblPr>
      <w:tblGrid>
        <w:gridCol w:w="9026"/>
      </w:tblGrid>
      <w:tr>
        <w:tc>
          <w:tcPr>
            <w:tcW w:type="dxa" w:w="9026"/>
            <w:shd w:fill="EEF1F5" w:val="clear"/>
            <w:tcMar>
              <w:top w:type="dxa" w:w="110"/>
              <w:left w:type="dxa" w:w="200"/>
              <w:bottom w:type="dxa" w:w="110"/>
              <w:right w:type="dxa" w:w="160"/>
            </w:tcMar>
          </w:tcPr>
          <w:p>
            <w:pPr>
              <w:spacing w:after="60"/>
            </w:pPr>
            <w:r>
              <w:rPr>
                <w:rFonts w:ascii="Meiryo" w:cs="Meiryo" w:eastAsia="Meiryo" w:hAnsi="Meiryo"/>
                <w:b/>
                <w:bCs/>
                <w:color w:val="5B6770"/>
                <w:sz w:val="21"/>
                <w:szCs w:val="21"/>
              </w:rPr>
              <w:t xml:space="preserve">注意事項</w:t>
            </w:r>
          </w:p>
          <w:p>
            <w:pPr>
              <w:spacing w:after="50" w:line="270"/>
            </w:pPr>
            <w:r>
              <w:rPr>
                <w:rFonts w:ascii="Meiryo" w:cs="Meiryo" w:eastAsia="Meiryo" w:hAnsi="Meiryo"/>
                <w:color w:val="263238"/>
                <w:sz w:val="20"/>
                <w:szCs w:val="20"/>
              </w:rPr>
              <w:t xml:space="preserve">本台本は一般的な進行例であり、特定の事案の結論や法的助言を提供するものではありません。</w:t>
            </w:r>
          </w:p>
          <w:p>
            <w:pPr>
              <w:spacing w:after="50" w:line="270"/>
            </w:pPr>
            <w:r>
              <w:rPr>
                <w:rFonts w:ascii="Meiryo" w:cs="Meiryo" w:eastAsia="Meiryo" w:hAnsi="Meiryo"/>
                <w:color w:val="263238"/>
                <w:sz w:val="20"/>
                <w:szCs w:val="20"/>
              </w:rPr>
              <w:t xml:space="preserve">自社の規程・契約・体制・相談窓口に合わせて、トーク内容と事例を補充・修正してください。</w:t>
            </w:r>
          </w:p>
          <w:p>
            <w:pPr>
              <w:spacing w:after="50" w:line="270"/>
            </w:pPr>
            <w:r>
              <w:rPr>
                <w:rFonts w:ascii="Meiryo" w:cs="Meiryo" w:eastAsia="Meiryo" w:hAnsi="Meiryo"/>
                <w:color w:val="263238"/>
                <w:sz w:val="20"/>
                <w:szCs w:val="20"/>
              </w:rPr>
              <w:t xml:space="preserve">営業秘密該当性・法的責任・対外対応は現場で断定せず、必ず法務・関係部署につないでください。</w:t>
            </w:r>
          </w:p>
          <w:p>
            <w:pPr>
              <w:spacing w:after="0" w:line="270"/>
            </w:pPr>
            <w:r>
              <w:rPr>
                <w:rFonts w:ascii="Meiryo" w:cs="Meiryo" w:eastAsia="Meiryo" w:hAnsi="Meiryo"/>
                <w:color w:val="263238"/>
                <w:sz w:val="20"/>
                <w:szCs w:val="20"/>
              </w:rPr>
              <w:t xml:space="preserve">法令・制度基準日：2026年6月18日</w:t>
            </w:r>
          </w:p>
        </w:tc>
      </w:tr>
    </w:tbl>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5" w:sz="4" w:space="6"/>
      </w:pBdr>
      <w:tabs>
        <w:tab w:val="right" w:pos="9026"/>
      </w:tabs>
    </w:pPr>
    <w:r>
      <w:rPr>
        <w:rFonts w:ascii="Meiryo" w:cs="Meiryo" w:eastAsia="Meiryo" w:hAnsi="Meiryo"/>
        <w:color w:val="5B6770"/>
        <w:sz w:val="16"/>
        <w:szCs w:val="16"/>
      </w:rPr>
      <w:t xml:space="preserve">Legal GPT｜営業秘密・機密情報管理研修 講師台本　第13回</w:t>
    </w:r>
    <w:r>
      <w:rPr>
        <w:rFonts w:ascii="Meiryo" w:cs="Meiryo" w:eastAsia="Meiryo" w:hAnsi="Meiryo"/>
      </w:rPr>
      <w:t xml:space="preserve">	</w:t>
    </w:r>
    <w:r>
      <w:rPr>
        <w:rFonts w:ascii="Meiryo" w:cs="Meiryo" w:eastAsia="Meiryo" w:hAnsi="Meiryo"/>
        <w:color w:val="5B6770"/>
        <w:sz w:val="16"/>
        <w:szCs w:val="16"/>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37A75"/>
      </w:rPr>
    </w:lvl>
    <w:lvl w:ilvl="1" w15:tentative="1">
      <w:start w:val="1"/>
      <w:numFmt w:val="bullet"/>
      <w:lvlText w:val="–"/>
      <w:lvlJc w:val="left"/>
      <w:pPr>
        <w:ind w:left="920" w:hanging="260"/>
      </w:pPr>
      <w:rPr>
        <w:color w:val="5B6770"/>
      </w:rPr>
    </w:lvl>
  </w:abstractNum>
  <w:abstractNum w:abstractNumId="3" w15:restartNumberingAfterBreak="0">
    <w:multiLevelType w:val="hybridMultilevel"/>
    <w:lvl w:ilvl="0" w15:tentative="1">
      <w:start w:val="1"/>
      <w:numFmt w:val="decimal"/>
      <w:lvlText w:val="%1."/>
      <w:lvlJc w:val="left"/>
      <w:pPr>
        <w:ind w:left="480" w:hanging="300"/>
      </w:pPr>
      <w:rPr>
        <w:b/>
        <w:bCs/>
        <w:color w:val="16314F"/>
      </w:rPr>
    </w:lvl>
  </w:abstractNum>
  <w:abstractNum w:abstractNumId="4" w15:restartNumberingAfterBreak="0">
    <w:multiLevelType w:val="hybridMultilevel"/>
    <w:lvl w:ilvl="0" w15:tentative="1">
      <w:start w:val="1"/>
      <w:numFmt w:val="decimal"/>
      <w:lvlText w:val="STEP %1"/>
      <w:lvlJc w:val="left"/>
      <w:pPr>
        <w:ind w:left="900" w:hanging="760"/>
      </w:pPr>
      <w:rPr>
        <w:b/>
        <w:bCs/>
        <w:color w:val="16314F"/>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243B53"/>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営業秘密・機密情報管理研修 講師台本</dc:title>
  <dc:creator>Legal GPT</dc:creator>
  <cp:lastModifiedBy>Un-named</cp:lastModifiedBy>
  <cp:revision>1</cp:revision>
  <dcterms:created xsi:type="dcterms:W3CDTF">2026-06-22T05:54:59.244Z</dcterms:created>
  <dcterms:modified xsi:type="dcterms:W3CDTF">2026-06-22T05:54:59.255Z</dcterms:modified>
</cp:coreProperties>
</file>

<file path=docProps/custom.xml><?xml version="1.0" encoding="utf-8"?>
<Properties xmlns="http://schemas.openxmlformats.org/officeDocument/2006/custom-properties" xmlns:vt="http://schemas.openxmlformats.org/officeDocument/2006/docPropsVTypes"/>
</file>