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150" w:hRule="exac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58A3A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sz w:val="2"/>
                <w:szCs w:val="2"/>
              </w:rPr>
              <w:t xml:space="preserve"/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314F" w:color="auto" w:val="clear"/>
            <w:tcMar>
              <w:top w:type="dxa" w:w="300"/>
              <w:left w:type="dxa" w:w="340"/>
              <w:bottom w:type="dxa" w:w="320"/>
              <w:right w:type="dxa" w:w="340"/>
            </w:tcMar>
          </w:tcPr>
          <w:p>
            <w:pPr>
              <w:spacing w:after="12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9"/>
                <w:szCs w:val="19"/>
              </w:rPr>
              <w:t xml:space="preserve">法務・総務のための社内研修資料20選</w:t>
            </w:r>
          </w:p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  <w:shd w:fill="B58A3A" w:color="auto" w:val="clear"/>
              </w:rPr>
              <w:t xml:space="preserve">　第14回　</w:t>
            </w:r>
          </w:p>
          <w:p>
            <w:pPr>
              <w:spacing w:after="9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40"/>
                <w:szCs w:val="40"/>
              </w:rPr>
              <w:t xml:space="preserve">接待・贈答・贈収賄防止ハンドブック</w:t>
            </w:r>
          </w:p>
          <w:p>
            <w:pPr>
              <w:spacing w:after="0"/>
            </w:pPr>
            <w:r>
              <w:rPr>
                <w:rFonts w:ascii="Meiryo" w:cs="Meiryo" w:eastAsia="Meiryo" w:hAnsi="Meiryo"/>
                <w:color w:val="E7D6AE"/>
                <w:sz w:val="22"/>
                <w:szCs w:val="22"/>
              </w:rPr>
              <w:t xml:space="preserve">受けてよいもの・断るべきもの・承認が必要なもの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spacing w:after="12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本資料：</w:t>
      </w: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全社員向けハンドブック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資料区分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全社員向けハンドブック（A4・読み物＋一覧）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対象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全社員・管理職・役員・営業・購買・調達・経理・海外事業 ほか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関連資料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チェックリスト／ツールキット／ケースワークブック／確認テスト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シリーズ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第14回 接待・贈答・贈収賄防止研修</w:t>
            </w:r>
          </w:p>
        </w:tc>
      </w:tr>
    </w:tbl>
    <w:p>
      <w:pPr>
        <w:spacing w:after="14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pBdr>
          <w:top w:val="none" w:color="FFFFFF" w:sz="0"/>
          <w:bottom w:val="none" w:color="FFFFFF" w:sz="0"/>
          <w:left w:val="single" w:color="B58A3A" w:sz="22" w:space="6"/>
          <w:right w:val="none" w:color="FFFFFF" w:sz="0"/>
        </w:pBdr>
        <w:shd w:fill="F6F0E2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ご注意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本資料は、自社規程・運用に合わせた追記・修正を前提とした研修用ひな形です。接待・贈答の可否、贈収賄該当性、利益相反、会計・税務処理の最終判断は、必ず自社の法務・コンプライアンス・経理等の所管部門にご確認ください。</w:t>
      </w:r>
    </w:p>
    <w:p>
      <w:pPr>
        <w:spacing w:before="40"/>
      </w:pPr>
      <w:r>
        <w:rPr>
          <w:rFonts w:ascii="Meiryo" w:cs="Meiryo" w:eastAsia="Meiryo" w:hAnsi="Meiryo"/>
          <w:color w:val="5B6B79"/>
          <w:sz w:val="19"/>
          <w:szCs w:val="19"/>
        </w:rPr>
        <w:t xml:space="preserve">法令・制度基準日：2026年6月18日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1．接待・贈答・贈収賄防止の基本姿勢</w:t>
      </w:r>
    </w:p>
    <w:p>
      <w:pPr>
        <w:spacing w:after="90" w:line="276"/>
      </w:pPr>
      <w:r>
        <w:rPr>
          <w:rFonts w:ascii="Meiryo" w:cs="Meiryo" w:eastAsia="Meiryo" w:hAnsi="Meiryo"/>
          <w:b/>
          <w:bCs/>
          <w:i w:val="false"/>
          <w:iCs w:val="false"/>
          <w:color w:val="222A30"/>
          <w:sz w:val="21"/>
          <w:szCs w:val="21"/>
        </w:rPr>
        <w:t xml:space="preserve">当社は、接待や贈答を一律に禁止しているわけではありません。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業務上の社会的儀礼として認められる範囲はあります。一方で、接待・贈答は、相手方の属性、金額、タイミング、目的、頻度、見返りの有無、記録できるかどうかによって、重大なリスクになり得ます。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このハンドブックは、皆さんが現場で「受けてよいか」「渡してよいか」「事前承認が必要か」「断るべきか」「記録すべきか」「誰に相談すべきか」を判断できるようにするための手引きです。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基本となる行動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受ける前・渡す前・誘う前・誘われた時点で、いったん立ち止まって確認する。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相手が公務員・外国公務員・国有企業関係者・許認可／補助金／公共案件関係者かを確認する。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購買・発注・選定・入札・検収・価格交渉・監査・行政対応のタイミングでは特に慎重に判断する。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迷ったら、受けない・渡さない・約束しない。断りにくければ上長・法務・コンプライアンスへ相談する。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事実・相手・日時・場所・金額・目的・同席者・やり取りを記録する。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不適切な接待・贈答（そのおそれを含む）に気づいたら、隠さず・消さず・すぐ報告する。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贈収賄該当性・利益相反・会計／税務・懲戒・対外対応を現場で独断しない。</w:t>
      </w:r>
    </w:p>
    <w:p>
      <w:pPr>
        <w:pBdr>
          <w:top w:val="none" w:color="FFFFFF" w:sz="0"/>
          <w:bottom w:val="none" w:color="FFFFFF" w:sz="0"/>
          <w:left w:val="single" w:color="B42318" w:sz="22" w:space="6"/>
          <w:right w:val="none" w:color="FFFFFF" w:sz="0"/>
        </w:pBdr>
        <w:shd w:fill="FBECEA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42318"/>
          <w:sz w:val="21"/>
          <w:szCs w:val="21"/>
        </w:rPr>
        <w:t xml:space="preserve">やってはいけない考え方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『少額だから必ず安全』『社交儀礼だから必ず安全』『相手が求めたから提供してよい』『会社のためなら提供してよい』『民間だから自由』『記録に残さなければ問題ない』——これらはいずれも誤りです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2．受ける側と渡す側のリスク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接待・贈答は、受ける側にも渡す側にもリスクがあります。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2400"/>
        <w:gridCol w:w="7238"/>
      </w:tblGrid>
      <w:tr>
        <w:trPr>
          <w:tblHeader/>
        </w:trPr>
        <w:tc>
          <w:tcPr>
            <w:tcW w:type="dxa" w:w="2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立場</w:t>
            </w:r>
          </w:p>
        </w:tc>
        <w:tc>
          <w:tcPr>
            <w:tcW w:type="dxa" w:w="7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主なリスク</w:t>
            </w:r>
          </w:p>
        </w:tc>
      </w:tr>
      <w:tr>
        <w:tc>
          <w:tcPr>
            <w:tcW w:type="dxa" w:w="2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受ける側</w:t>
            </w:r>
          </w:p>
        </w:tc>
        <w:tc>
          <w:tcPr>
            <w:tcW w:type="dxa" w:w="7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取引判断・選定・検収の公正性への疑念、利益相反、社内規程・相手方規程違反、リベート・キックバック等。</w:t>
            </w:r>
          </w:p>
        </w:tc>
      </w:tr>
      <w:tr>
        <w:tc>
          <w:tcPr>
            <w:tcW w:type="dxa" w:w="2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渡す側</w:t>
            </w:r>
          </w:p>
        </w:tc>
        <w:tc>
          <w:tcPr>
            <w:tcW w:type="dxa" w:w="7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相手（特に公務員）の規程違反を招くこと、刑法・不正競争防止法上のリスク、相手方規程違反、会計・税務上の問題。</w:t>
            </w:r>
          </w:p>
        </w:tc>
      </w:tr>
      <w:tr>
        <w:tc>
          <w:tcPr>
            <w:tcW w:type="dxa" w:w="2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発注の立場</w:t>
            </w:r>
          </w:p>
        </w:tc>
        <w:tc>
          <w:tcPr>
            <w:tcW w:type="dxa" w:w="7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取引先へ接待・贈答・協賛・購入・無償役務を事実上求めること自体が、優越的地位の濫用・取適法上の問題になり得る。</w:t>
            </w:r>
          </w:p>
        </w:tc>
      </w:tr>
    </w:tbl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「相手が用意したから受けるだけ」「渡すだけだから問題ない」とは言えません。受ける・渡すの双方で立ち止まってください。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3．相手方の属性による違い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最も重要な判断要素は「相手が誰か」です。大きく三つに分けて、慎重さの度合いを変えます。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000"/>
        <w:gridCol w:w="3000"/>
        <w:gridCol w:w="3638"/>
      </w:tblGrid>
      <w:tr>
        <w:trPr>
          <w:tblHeader/>
        </w:trP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相手の属性</w:t>
            </w:r>
          </w:p>
        </w:tc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主に関係する枠組み</w:t>
            </w:r>
          </w:p>
        </w:tc>
        <w:tc>
          <w:tcPr>
            <w:tcW w:type="dxa" w:w="3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基本姿勢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国内公務員・みなし公務員</w:t>
            </w:r>
          </w:p>
        </w:tc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刑法（贈収賄）／国家公務員倫理法・倫理規程</w:t>
            </w:r>
          </w:p>
        </w:tc>
        <w:tc>
          <w:tcPr>
            <w:tcW w:type="dxa" w:w="3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特に慎重。原則として事前相談。提供・会食・贈答は控える。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外国公務員・国有企業／公的機関関係者</w:t>
            </w:r>
          </w:p>
        </w:tc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不正競争防止法（外国公務員贈賄）</w:t>
            </w:r>
          </w:p>
        </w:tc>
        <w:tc>
          <w:tcPr>
            <w:tcW w:type="dxa" w:w="3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特に慎重。現場判断せず本社法務・コンプライアンスへ。FP・代理店経由も注意。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民間取引先</w:t>
            </w:r>
          </w:p>
        </w:tc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社内規程／相手方規程／利益相反／会計・税務／優越的地位・取適法 ほか</w:t>
            </w:r>
          </w:p>
        </w:tc>
        <w:tc>
          <w:tcPr>
            <w:tcW w:type="dxa" w:w="3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自由ではない。発注・選定・検収中は高リスク。記録できないものは行わない。</w:t>
            </w:r>
          </w:p>
        </w:tc>
      </w:tr>
    </w:tbl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公務員・みなし公務員（刑法・倫理規程）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公務員への金銭・物品・接待・便益の提供は、重大な刑事リスクになり得る。実際に便宜が図られなくても、要求・約束・申込み・提供の段階で問題になり得る。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国家公務員倫理規程では、利害関係者からの贈与・供応接待、利害関係者と共にする遊技・ゴルフ・旅行等が原則として制限されている。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自社が『問題ない』と思っても、提供すること自体が相手の倫理規程違反を招くおそれがある。割り勘・少額・送迎でも問題になり得る。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外国公務員（不正競争防止法）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外国公務員には、外国政府・地方政府の職員、国有企業・公的企業の関係者、国際機関関係者などが広く含まれ得る。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現地慣行・少額・手続迅速化（ファシリテーションペイメント）を理由に、現場で判断してはいけない。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代理店・コンサルタント・通関業者・現地パートナー経由の支払、寄附・スポンサー・視察招待・研修旅行を経由した提供もリスクになり得る。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民間取引先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直ちに刑法上の贈収賄になるとは限らないが、社内規程・相手方規程違反、利益相反、選定・検収の公正性、リベート・キックバック、会計・税務、優越的地位など別のリスクがある。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発注先・選定中の相手・見積／検収中の相手からの接待・贈答は特に高リスク。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相手の家族・役員・担当者個人・個人会社・関係会社への便益にも注意する。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4．受けてよいもの・断るべきもの・承認／報告が必要なもの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下表は一般的な整理です。最終的な金額基準・承認基準は自社規程に従ってください。相手が公務員・外国公務員の場合は、表に関わらず原則として事前相談です。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区分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考え方の目安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比較的低リスク（社会的儀礼）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広く配布される記念品、社外打合せ時の茶菓、儀礼的な範囲の手土産・挨拶など。ただし相手・時期・頻度で変わる。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原則として断る・渡さない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現金・金券・商品券・電子マネー・ポイント、個人的便益、家族向け便益、選定／検収／交渉中の相手からの高額便益、リベート・キックバック。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事前承認が必要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金額基準を超える会食・贈答、ゴルフ・旅行・チケット・宿泊・交通費負担、寄附・スポンサー、海外案件での提供など（自社基準による）。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事後報告・記録が必要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承認の有無にかかわらず、実施した接待・贈答の相手・日時・金額・目的・同席者の記録。基準内でも記録する運用が望ましい。</w:t>
            </w:r>
          </w:p>
        </w:tc>
      </w:tr>
    </w:tbl>
    <w:p>
      <w:pPr>
        <w:pBdr>
          <w:top w:val="none" w:color="FFFFFF" w:sz="0"/>
          <w:bottom w:val="none" w:color="FFFFFF" w:sz="0"/>
          <w:left w:val="single" w:color="B42318" w:sz="22" w:space="6"/>
          <w:right w:val="none" w:color="FFFFFF" w:sz="0"/>
        </w:pBdr>
        <w:shd w:fill="FBECEA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42318"/>
          <w:sz w:val="21"/>
          <w:szCs w:val="21"/>
        </w:rPr>
        <w:t xml:space="preserve">公務員・外国公務員は別扱い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上表は主に民間取引先を念頭にした目安です。相手が公務員・外国公務員・国有企業関係者の場合は、金額や形式にかかわらず、提供・会食の前に必ず相談してください。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5．特に高リスクなもの／注意が必要なもの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原則として高リスク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600"/>
        <w:gridCol w:w="6038"/>
      </w:tblGrid>
      <w:tr>
        <w:trPr>
          <w:tblHeader/>
        </w:trP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B42318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類型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B42318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理由</w:t>
            </w:r>
          </w:p>
        </w:tc>
      </w:tr>
      <w:t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現金・金券・商品券・電子マネー・ポイント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換金性が高く、少額でも重大な問題になり得る。</w:t>
            </w:r>
          </w:p>
        </w:tc>
      </w:tr>
      <w:t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ゴルフ・旅行・チケット・宿泊・交通費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金額が大きくなりやすく、個人的便益の性格が強い。公務員との同行は倫理規程に直結。</w:t>
            </w:r>
          </w:p>
        </w:tc>
      </w:tr>
      <w:t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リベート・キックバック・不明確な手数料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背任・横領・不正会計・贈賄につながる、明確に高リスクな類型。</w:t>
            </w:r>
          </w:p>
        </w:tc>
      </w:tr>
      <w:t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代理店経由の不明確な成功報酬・領収書なしの支払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外国公務員贈賄の迂回になり得る。支払先・業務内容の不透明さは危険信号。</w:t>
            </w:r>
          </w:p>
        </w:tc>
      </w:tr>
    </w:tbl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形式により注意が必要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600"/>
        <w:gridCol w:w="6038"/>
      </w:tblGrid>
      <w:tr>
        <w:trPr>
          <w:tblHeader/>
        </w:trP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B58A3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類型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B58A3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注意点</w:t>
            </w:r>
          </w:p>
        </w:tc>
      </w:tr>
      <w:t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会食・手土産・祝儀・香典・謝礼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社会的儀礼の範囲もあるが、相手・金額・頻度・時期・相手方規程に注意。</w:t>
            </w:r>
          </w:p>
        </w:tc>
      </w:tr>
      <w:t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視察招待・研修旅行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名目が正当でも、相手の属性・実態・タイミングを確認。海外は特に注意。</w:t>
            </w:r>
          </w:p>
        </w:tc>
      </w:tr>
      <w:tr>
        <w:tc>
          <w:tcPr>
            <w:tcW w:type="dxa" w:w="36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寄附・スポンサー</w:t>
            </w:r>
          </w:p>
        </w:tc>
        <w:tc>
          <w:tcPr>
            <w:tcW w:type="dxa" w:w="60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公務員・選定・許認可と結びつく場合は利益供与の迂回になり得る。</w:t>
            </w:r>
          </w:p>
        </w:tc>
      </w:tr>
    </w:tbl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6．購買・発注・許認可・入札・海外案件での注意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購買・調達・発注・検収・選定・入札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自分が発注・選定・価格交渉・検収・支払に関与する相手からの接待・贈答は、原則として辞退する。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取引先へ接待・贈答・協賛・購入・無償役務を『お願い』しない（事実上の要請・示唆・黙示の期待を含む）。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契約更新・発注量・検収・支払・価格交渉・選定と、接待・贈答を結びつけない。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許認可・補助金・行政対応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相手は公務員・利害関係者に当たり得る。少額・手土産でも、申請・審査中は疑念を招く。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原則として、提供・会食の前に上長・法務・コンプライアンス（官公庁対応窓口があればそちら）へ相談する。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海外案件・外国公務員・代理店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現地慣行・少額・手続迅速化を理由に、現場で支払・提供を判断しない。本社法務・コンプライアンスへ相談する。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代理店・コンサルタント経由でも、自社が責任を免れるわけではない。第三者デューデリと支払承認を行う。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現金支払・不明確な手数料・過大な成功報酬・領収書のない支払に注意する。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場面別 早わかり一覧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迷ったときの初期対応の目安です。最終判断は所管部門に確認してください。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4433"/>
        <w:gridCol w:w="5204"/>
      </w:tblGrid>
      <w:tr>
        <w:trPr>
          <w:tblHeader/>
        </w:trP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場面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初期対応の目安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取引・契約交渉中の取引先からの会食に誘われた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独断で受けず、時期・金額・記録を確認し、上長・法務に相談。受ける場合も記録する。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取引先から現金・商品券・電子マネーを受け取りそう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原則辞退。受領済みなら使用・換金せず、すぐ報告。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許認可・補助金の申請中に、公務員へ手土産・会食を考えている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少額でも原則控える。提供・会食の前に相談する。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公務員と一緒にゴルフ・旅行・遊技に誘われた／誘おうとしている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倫理規程に直結。原則として行わない。事前に相談する。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海外で、手続を早めるための少額支払を求められた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現地慣行・少額でも現場判断しない。本社法務・コンプライアンスに相談。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代理店から不明確な高額成功報酬を求められた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支払を保留。業務内容・支払先・領収書を確認し、相談する。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自分が選定・検収中の候補先から物品・チケットをもらいそう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原則辞退。使わなければもったいない、は理由にならない。報告する。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発注先・委託先に協賛・購入・無償対応をお願いしたい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原則として求めない。発注側コンプライアンスの問題になり得る。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取引先担当者個人から謝礼を求められた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支払わない。会社のためでも不可。事実を記録し報告する。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自社から取引先へ贈答品を送りたい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相手方の受領可否（規程）を確認し、金額・目的・タイミングを記録する。</w:t>
            </w:r>
          </w:p>
        </w:tc>
      </w:tr>
      <w:tr>
        <w:tc>
          <w:tcPr>
            <w:tcW w:type="dxa" w:w="4433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受け取った後に「まずいかも」と気づいた</w:t>
            </w:r>
          </w:p>
        </w:tc>
        <w:tc>
          <w:tcPr>
            <w:tcW w:type="dxa" w:w="5204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隠さず・消さず・すぐ報告。使用・転売・配布をせず保全する。</w:t>
            </w:r>
          </w:p>
        </w:tc>
      </w:tr>
    </w:tbl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7．取引先規程・相手方規程の確認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自社の金額基準を満たしていても、相手方の企業・官公庁の規程で、贈答品や接待の受領が禁止・制限されている場合があります。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自社から贈答・接待を提供する前に、相手方の受領可否（規程）を確認する。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受領不可の場合は、贈答を控えるか、儀礼の範囲の代替（書面の挨拶等）を検討する。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金額基準だけでは可否を判断できないことを理解する。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8．記録・申請・承認・辞退・返却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記録・申請・承認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接待・贈答は、原則として事前に申請し、承認を得て、記録に残す。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相手・目的・日時・場所・金額・同席者・内容を正確に記録し、領収書・招待状・メール・承認記録を保存する。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実態と異なる名目での経費処理、分割・付替え・架空名目による隠蔽はしない。経費承認＝コンプライアンス適合ではない。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辞退・返却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受領前なら、その場で丁寧に辞退する。理由は相手個人への非難ではなく、自社規程・コンプライアンス方針にする。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受領後に気づいたら、開封・使用・転売・社内配布・換金をせず、すぐ報告する。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返却・寄附・会社保管・廃棄は、会社として判断する。一人で謝罪・約束・返金・代替提案をしない。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断り方の例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「ありがとうございます。あいにく社内規程により、お取引に関係する時期のご会食はご遠慮しております」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「お心遣い恐縮です。弊社では取引先からの贈答品の受領を差し控えております」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「コンプライアンス方針により、公務に関係する皆様へのご負担はお受けできません」</w:t>
      </w:r>
    </w:p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詳しい申請・記録・辞退・返却の様式は『記録・承認・辞退・不正疑い初動ツールキット』を使用してください。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9．不適切な接待・贈答（疑い）に気づいたときの初動</w:t>
      </w:r>
    </w:p>
    <w:p>
      <w:pPr>
        <w:pBdr>
          <w:top w:val="none" w:color="FFFFFF" w:sz="0"/>
          <w:bottom w:val="none" w:color="FFFFFF" w:sz="0"/>
          <w:left w:val="single" w:color="B42318" w:sz="22" w:space="6"/>
          <w:right w:val="none" w:color="FFFFFF" w:sz="0"/>
        </w:pBdr>
        <w:shd w:fill="FBECEA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42318"/>
          <w:sz w:val="21"/>
          <w:szCs w:val="21"/>
        </w:rPr>
        <w:t xml:space="preserve">原則：隠さず・消さず・すぐ報告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不適切な接待・贈答、またはそのおそれに気づいたら、証拠を削除・改変せず、報告を先送りせず、速やかに上長・法務・コンプライアンスへ報告してください。受け取ってしまった後に気づいた場合も同じです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初動の手順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対象（受領した物品・接待）を使用・転売・配布せず、現状のまま保全する。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メール・チャット・招待状・領収書・写真・承認記録などの証拠を保存する。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初動記録シートに、相手・日時・内容・金額・経緯を記入する。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報告先へ共有し、対応方針（返却・寄附・保管・廃棄等）は会社として判断する。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10．相談・報告先（自社記入）</w:t>
      </w:r>
    </w:p>
    <w:p>
      <w:pPr>
        <w:spacing w:after="90" w:line="276"/>
      </w:pPr>
      <w:r>
        <w:rPr>
          <w:rFonts w:ascii="Meiryo" w:cs="Meiryo" w:eastAsia="Meiryo" w:hAnsi="Meiryo"/>
          <w:b/>
          <w:bCs/>
          <w:i w:val="false"/>
          <w:iCs w:val="false"/>
          <w:color w:val="B42318"/>
          <w:sz w:val="21"/>
          <w:szCs w:val="21"/>
        </w:rPr>
        <w:t xml:space="preserve">【要自社記入：接待・贈答・贈収賄防止に関する相談窓口】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一次相談（上長・所属長）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法務・コンプライアンス窓口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購買・調達部門（購買案件）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海外事業・本社所管（海外案件）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経理・税務（経費・処理）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内部通報窓口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</w:tbl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本ハンドブックには架空の連絡先を記載していません。各社の実際の窓口・担当・連絡方法に差し替えてください。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11．用語の整理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研修・相談の際によく使う用語を整理します。詳細・該当性は所管部門に確認してください。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rPr>
          <w:tblHeader/>
        </w:trP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用語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意味（概略）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国・地方公共団体の職員。職務に関する金銭・物品・便益の提供は重大な刑事リスクになり得る。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みなし公務員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法令により公務員とみなされる、公的な性格を持つ法人・機関の役職員等。公務員に準じて慎重に扱う。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外国公務員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外国政府・地方政府の職員に加え、国有企業・公的企業の関係者、国際機関関係者などを広く含み得る。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利害関係者（倫理規程）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公務員にとって、許認可・補助金・契約・検査・調達等の相手方など、職務上利害関係を持つ者。贈与・供応接待等が制限される。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ファシリテーションペイメント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行政手続を円滑・迅速にするための少額の支払。少額・現地慣行でも安全とは限らない。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優越的地位の濫用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取引上優越した地位にある者が、相手に不当に不利益を与える行為。協賛・購入・無償役務の要請等が問題になり得る。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利益相反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個人や立場の利益と、会社・職務の利益が対立し、判断の公正性が損なわれるおそれがある状態。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リベート・キックバック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取引に関連して支払われる割戻し・謝礼等のうち、不透明・不正なもの。背任・不正会計・贈賄につながり得る。</w:t>
            </w:r>
          </w:p>
        </w:tc>
      </w:tr>
    </w:tbl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12．よくある疑問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現場で迷いやすい点を整理します。いずれも、迷えば相談する・記録する・現場で断定しないことが基本です。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少額なら受け取ってよいですか。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金額だけでは判断できません。少額でも、相手が公務員か、選定・許認可と結びついていないか、相手方規程に反していないか、記録できるかを確認してください。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割り勘なら公務員と会食してもよいですか。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割り勘でも常に安全とは言えません。利害関係や時期によっては倫理規程上の問題になり得ます。原則として事前に相談してください。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取引先からゴルフに誘われたら、どう断りますか。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金額が大きくなりやすく高リスクです。選定・交渉中なら特に慎重に。自社方針を理由に丁寧に辞退し、迷えば事前に相談してください。相手個人を非難する必要はありません。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海外で「現地では普通」と言われたら従ってよいですか。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現地慣行を理由に独断してはいけません。不正競争防止法や自社の腐敗防止ポリシーに照らし、本社法務・コンプライアンスに相談してください。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代理店経由の支払なら、自社は責任を負いませんか。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代理店・コンサルタント経由でも、自社が責任を免れるわけではありません。業務内容・支払先が不明確で領収書もない、といった場合は危険信号です。支払を保留し、相談してください。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経費承認が通れば、コンプライアンス上も問題ありませんか。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別問題です。経費が通っても、相手・趣旨・記録の観点で問題が残ることがあります。実態と異なる名目での処理はせず、記録を残してください。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受け取った後に問題だと気づいたら、どうしますか。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隠さず・消さず・すぐ報告してください。使用・転売・配布をせず保全し、初動記録シートに記入して相談します。早く報告するほど、会社として適切に対応できます。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Q. AIに贈収賄かどうか聞いて判断してよいですか。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AIに最終判断を委ねてはいけません。事実の整理や相談メモの作成に使うことはできますが、機密や個人情報をそのまま入力しない、人による確認を経る、という前提を守り、該当性の判断は所管部門が行います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13．参考資料（一次資料・公的資料）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接待・贈答・贈収賄防止は、複数の枠組みにまたがります。詳細は、次の一次資料・公的資料および自社規程をご確認ください。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刑法（e-Gov法令検索）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国家公務員倫理法／国家公務員倫理規程（e-Gov法令検索）、人事院・国家公務員倫理審査会、倫理法・倫理規程Q&amp;A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不正競争防止法（e-Gov法令検索）、経済産業省・外国公務員贈賄防止指針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独占禁止法上の優越的地位の濫用に関する考え方（公正取引委員会）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取引適正化に関する情報（中小企業庁）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会社法（e-Gov法令検索）</w:t>
      </w:r>
    </w:p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法令・制度は改正されます。本資料の法令・制度基準日は2026年6月18日です。最新の条文・指針は各公式サイトでご確認ください。</w:t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14．注意事項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本ハンドブックは研修用の手引きであり、自社規程・運用に合わせた追記・修正を前提としています。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接待・贈答の可否、贈収賄該当性、外国公務員該当性、利益相反、会計・税務処理の最終判断は、現場で行わず、所管部門に確認してください。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本研修・本資料だけで、贈収賄防止体制が完成するわけではありません。日々の確認・相談・記録の継続が前提です。</w:t>
      </w:r>
    </w:p>
    <w:p>
      <w:pPr>
        <w:pStyle w:val="ListParagraph"/>
        <w:numPr>
          <w:ilvl w:val="0"/>
          <w:numId w:val="3"/>
        </w:numPr>
        <w:spacing w:after="6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副業・親族会社・個人的関係等の利益相反の詳細は第15回、独占禁止法は第16回、取適法は第17回、営業秘密・機密情報は第13回で扱います。</w:t>
      </w:r>
    </w:p>
    <w:sectPr>
      <w:footerReference w:type="default" r:id="rId7"/>
      <w:pgSz w:w="11906" w:h="16838" w:orient="portrait"/>
      <w:pgMar w:top="1134" w:right="1134" w:bottom="1100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E0E7" w:sz="4" w:space="4"/>
      </w:pBdr>
      <w:tabs>
        <w:tab w:val="right" w:pos="9638"/>
      </w:tabs>
    </w:pPr>
    <w:r>
      <w:rPr>
        <w:rFonts w:ascii="Meiryo" w:cs="Meiryo" w:eastAsia="Meiryo" w:hAnsi="Meiryo"/>
        <w:color w:val="5B6B79"/>
        <w:sz w:val="16"/>
        <w:szCs w:val="16"/>
      </w:rPr>
      <w:t xml:space="preserve">Legal GPT｜法務・総務のための社内研修資料20選　第14回 接待・贈答・贈収賄防止研修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9"/>
        <w:sz w:val="16"/>
        <w:szCs w:val="16"/>
      </w:rPr>
      <w:t xml:space="preserve">p.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7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37A75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22A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接待・贈答・贈収賄防止ハンドブック</dc:title>
  <dc:creator>Legal GPT</dc:creator>
  <dc:description>接待・贈答・贈収賄防止ハンドブック</dc:description>
  <cp:lastModifiedBy>Un-named</cp:lastModifiedBy>
  <cp:revision>1</cp:revision>
  <dcterms:created xsi:type="dcterms:W3CDTF">2026-06-23T01:40:48.484Z</dcterms:created>
  <dcterms:modified xsi:type="dcterms:W3CDTF">2026-06-23T01:40:48.494Z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