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638"/>
        <w:tblBorders>
          <w:top w:val="none" w:color="FFFFFF" w:sz="0"/>
          <w:left w:val="none" w:color="FFFFFF" w:sz="0"/>
          <w:bottom w:val="none" w:color="FFFFFF" w:sz="0"/>
          <w:right w:val="none" w:color="FFFFFF" w:sz="0"/>
          <w:insideH w:val="none" w:color="FFFFFF" w:sz="0"/>
          <w:insideV w:val="none" w:color="FFFFFF" w:sz="0"/>
        </w:tblBorders>
      </w:tblPr>
      <w:tblGrid>
        <w:gridCol w:w="9638"/>
      </w:tblGrid>
      <w:tr>
        <w:trPr>
          <w:trHeight w:val="150" w:hRule="exact"/>
        </w:trPr>
        <w:tc>
          <w:tcPr>
            <w:tcW w:type="dxa" w:w="9638"/>
            <w:tcBorders>
              <w:top w:val="none" w:color="FFFFFF" w:sz="0"/>
              <w:left w:val="none" w:color="FFFFFF" w:sz="0"/>
              <w:bottom w:val="none" w:color="FFFFFF" w:sz="0"/>
              <w:right w:val="none" w:color="FFFFFF" w:sz="0"/>
            </w:tcBorders>
            <w:shd w:fill="B58A3A" w:color="auto" w:val="clear"/>
            <w:tcMar>
              <w:top w:type="dxa" w:w="0"/>
              <w:left w:type="dxa" w:w="0"/>
              <w:bottom w:type="dxa" w:w="0"/>
              <w:right w:type="dxa" w:w="0"/>
            </w:tcMar>
          </w:tcPr>
          <w:p>
            <w:pPr>
              <w:spacing w:after="0" w:before="0"/>
            </w:pPr>
            <w:r>
              <w:rPr>
                <w:rFonts w:ascii="Meiryo" w:cs="Meiryo" w:eastAsia="Meiryo" w:hAnsi="Meiryo"/>
                <w:sz w:val="2"/>
                <w:szCs w:val="2"/>
              </w:rPr>
              <w:t xml:space="preserve"/>
            </w:r>
          </w:p>
        </w:tc>
      </w:tr>
      <w:tr>
        <w:tc>
          <w:tcPr>
            <w:tcW w:type="dxa" w:w="9638"/>
            <w:tcBorders>
              <w:top w:val="none" w:color="FFFFFF" w:sz="0"/>
              <w:left w:val="none" w:color="FFFFFF" w:sz="0"/>
              <w:bottom w:val="none" w:color="FFFFFF" w:sz="0"/>
              <w:right w:val="none" w:color="FFFFFF" w:sz="0"/>
            </w:tcBorders>
            <w:shd w:fill="16314F" w:color="auto" w:val="clear"/>
            <w:tcMar>
              <w:top w:type="dxa" w:w="300"/>
              <w:left w:type="dxa" w:w="340"/>
              <w:bottom w:type="dxa" w:w="320"/>
              <w:right w:type="dxa" w:w="340"/>
            </w:tcMar>
          </w:tcPr>
          <w:p>
            <w:pPr>
              <w:spacing w:after="120"/>
            </w:pPr>
            <w:r>
              <w:rPr>
                <w:rFonts w:ascii="Meiryo" w:cs="Meiryo" w:eastAsia="Meiryo" w:hAnsi="Meiryo"/>
                <w:b/>
                <w:bCs/>
                <w:color w:val="B58A3A"/>
                <w:sz w:val="19"/>
                <w:szCs w:val="19"/>
              </w:rPr>
              <w:t xml:space="preserve">法務・総務のための社内研修資料20選</w:t>
            </w:r>
          </w:p>
          <w:p>
            <w:pPr>
              <w:spacing w:after="70"/>
            </w:pPr>
            <w:r>
              <w:rPr>
                <w:rFonts w:ascii="Meiryo" w:cs="Meiryo" w:eastAsia="Meiryo" w:hAnsi="Meiryo"/>
                <w:b/>
                <w:bCs/>
                <w:color w:val="16314F"/>
                <w:sz w:val="20"/>
                <w:szCs w:val="20"/>
                <w:shd w:fill="B58A3A" w:color="auto" w:val="clear"/>
              </w:rPr>
              <w:t xml:space="preserve">　第14回　</w:t>
            </w:r>
          </w:p>
          <w:p>
            <w:pPr>
              <w:spacing w:after="90"/>
            </w:pPr>
            <w:r>
              <w:rPr>
                <w:rFonts w:ascii="Meiryo" w:cs="Meiryo" w:eastAsia="Meiryo" w:hAnsi="Meiryo"/>
                <w:b/>
                <w:bCs/>
                <w:color w:val="FFFFFF"/>
                <w:sz w:val="40"/>
                <w:szCs w:val="40"/>
              </w:rPr>
              <w:t xml:space="preserve">接待・贈答・贈収賄防止 確認テスト</w:t>
            </w:r>
          </w:p>
          <w:p>
            <w:pPr>
              <w:spacing w:after="0"/>
            </w:pPr>
            <w:r>
              <w:rPr>
                <w:rFonts w:ascii="Meiryo" w:cs="Meiryo" w:eastAsia="Meiryo" w:hAnsi="Meiryo"/>
                <w:color w:val="E7D6AE"/>
                <w:sz w:val="22"/>
                <w:szCs w:val="22"/>
              </w:rPr>
              <w:t xml:space="preserve">全12問（○×3問・四肢択一4問・ケース判断5問）</w:t>
            </w:r>
          </w:p>
        </w:tc>
      </w:tr>
    </w:tbl>
    <w:p>
      <w:pPr>
        <w:spacing w:after="120"/>
      </w:pPr>
      <w:r>
        <w:rPr>
          <w:rFonts w:ascii="Meiryo" w:cs="Meiryo" w:eastAsia="Meiryo" w:hAnsi="Meiryo"/>
          <w:sz w:val="8"/>
          <w:szCs w:val="8"/>
        </w:rPr>
        <w:t xml:space="preserve"/>
      </w:r>
    </w:p>
    <w:p>
      <w:pPr>
        <w:spacing w:after="120" w:before="120"/>
      </w:pPr>
      <w:r>
        <w:rPr>
          <w:rFonts w:ascii="Meiryo" w:cs="Meiryo" w:eastAsia="Meiryo" w:hAnsi="Meiryo"/>
          <w:b/>
          <w:bCs/>
          <w:color w:val="B58A3A"/>
          <w:sz w:val="22"/>
          <w:szCs w:val="22"/>
        </w:rPr>
        <w:t xml:space="preserve">本資料：</w:t>
      </w:r>
      <w:r>
        <w:rPr>
          <w:rFonts w:ascii="Meiryo" w:cs="Meiryo" w:eastAsia="Meiryo" w:hAnsi="Meiryo"/>
          <w:b/>
          <w:bCs/>
          <w:color w:val="16314F"/>
          <w:sz w:val="24"/>
          <w:szCs w:val="24"/>
        </w:rPr>
        <w:t xml:space="preserve">確認テスト（受講者配布用・解答なし）</w:t>
      </w:r>
    </w:p>
    <w:tbl>
      <w:tblPr>
        <w:tblW w:type="dxa" w:w="9638"/>
        <w:tblBorders>
          <w:top w:val="single" w:color="D8E0E7" w:sz="4"/>
          <w:left w:val="single" w:color="D8E0E7" w:sz="4"/>
          <w:bottom w:val="single" w:color="D8E0E7" w:sz="4"/>
          <w:right w:val="single" w:color="D8E0E7" w:sz="4"/>
          <w:insideH w:val="single" w:color="D8E0E7" w:sz="4"/>
          <w:insideV w:val="single" w:color="D8E0E7" w:sz="4"/>
        </w:tblBorders>
      </w:tblPr>
      <w:tblGrid>
        <w:gridCol w:w="3000"/>
        <w:gridCol w:w="6638"/>
      </w:tblGrid>
      <w:tr>
        <w:tc>
          <w:tcPr>
            <w:tcW w:type="dxa" w:w="3000"/>
            <w:tcBorders>
              <w:top w:val="single" w:color="D8E0E7" w:sz="4"/>
              <w:left w:val="single" w:color="D8E0E7" w:sz="4"/>
              <w:bottom w:val="single" w:color="D8E0E7" w:sz="4"/>
              <w:right w:val="single" w:color="D8E0E7" w:sz="4"/>
            </w:tcBorders>
            <w:shd w:fill="EAEFF4" w:color="auto" w:val="clear"/>
            <w:tcMar>
              <w:top w:type="dxa" w:w="70"/>
              <w:left w:type="dxa" w:w="110"/>
              <w:bottom w:type="dxa" w:w="70"/>
              <w:right w:type="dxa" w:w="110"/>
            </w:tcMar>
            <w:vAlign w:val="center"/>
          </w:tcPr>
          <w:p>
            <w:r>
              <w:rPr>
                <w:rFonts w:ascii="Meiryo" w:cs="Meiryo" w:eastAsia="Meiryo" w:hAnsi="Meiryo"/>
                <w:b/>
                <w:bCs/>
                <w:i w:val="false"/>
                <w:iCs w:val="false"/>
                <w:color w:val="16314F"/>
                <w:sz w:val="20"/>
                <w:szCs w:val="20"/>
              </w:rPr>
              <w:t xml:space="preserve">資料区分</w:t>
            </w:r>
          </w:p>
        </w:tc>
        <w:tc>
          <w:tcPr>
            <w:tcW w:type="dxa" w:w="6638"/>
            <w:tcBorders>
              <w:top w:val="single" w:color="D8E0E7" w:sz="4"/>
              <w:left w:val="single" w:color="D8E0E7" w:sz="4"/>
              <w:bottom w:val="single" w:color="D8E0E7" w:sz="4"/>
              <w:right w:val="single" w:color="D8E0E7" w:sz="4"/>
            </w:tcBorders>
            <w:tcMar>
              <w:top w:type="dxa" w:w="70"/>
              <w:left w:type="dxa" w:w="110"/>
              <w:bottom w:type="dxa" w:w="70"/>
              <w:right w:type="dxa" w:w="110"/>
            </w:tcMar>
            <w:vAlign w:val="center"/>
          </w:tcPr>
          <w:p>
            <w:r>
              <w:rPr>
                <w:rFonts w:ascii="Meiryo" w:cs="Meiryo" w:eastAsia="Meiryo" w:hAnsi="Meiryo"/>
                <w:b w:val="false"/>
                <w:bCs w:val="false"/>
                <w:i w:val="false"/>
                <w:iCs w:val="false"/>
                <w:color w:val="222A30"/>
                <w:sz w:val="20"/>
                <w:szCs w:val="20"/>
              </w:rPr>
              <w:t xml:space="preserve">確認テスト（記入式・解答なし）</w:t>
            </w:r>
          </w:p>
        </w:tc>
      </w:tr>
      <w:tr>
        <w:tc>
          <w:tcPr>
            <w:tcW w:type="dxa" w:w="3000"/>
            <w:tcBorders>
              <w:top w:val="single" w:color="D8E0E7" w:sz="4"/>
              <w:left w:val="single" w:color="D8E0E7" w:sz="4"/>
              <w:bottom w:val="single" w:color="D8E0E7" w:sz="4"/>
              <w:right w:val="single" w:color="D8E0E7" w:sz="4"/>
            </w:tcBorders>
            <w:shd w:fill="EAEFF4" w:color="auto" w:val="clear"/>
            <w:tcMar>
              <w:top w:type="dxa" w:w="70"/>
              <w:left w:type="dxa" w:w="110"/>
              <w:bottom w:type="dxa" w:w="70"/>
              <w:right w:type="dxa" w:w="110"/>
            </w:tcMar>
            <w:vAlign w:val="center"/>
          </w:tcPr>
          <w:p>
            <w:r>
              <w:rPr>
                <w:rFonts w:ascii="Meiryo" w:cs="Meiryo" w:eastAsia="Meiryo" w:hAnsi="Meiryo"/>
                <w:b/>
                <w:bCs/>
                <w:i w:val="false"/>
                <w:iCs w:val="false"/>
                <w:color w:val="16314F"/>
                <w:sz w:val="20"/>
                <w:szCs w:val="20"/>
              </w:rPr>
              <w:t xml:space="preserve">出題数</w:t>
            </w:r>
          </w:p>
        </w:tc>
        <w:tc>
          <w:tcPr>
            <w:tcW w:type="dxa" w:w="6638"/>
            <w:tcBorders>
              <w:top w:val="single" w:color="D8E0E7" w:sz="4"/>
              <w:left w:val="single" w:color="D8E0E7" w:sz="4"/>
              <w:bottom w:val="single" w:color="D8E0E7" w:sz="4"/>
              <w:right w:val="single" w:color="D8E0E7" w:sz="4"/>
            </w:tcBorders>
            <w:tcMar>
              <w:top w:type="dxa" w:w="70"/>
              <w:left w:type="dxa" w:w="110"/>
              <w:bottom w:type="dxa" w:w="70"/>
              <w:right w:type="dxa" w:w="110"/>
            </w:tcMar>
            <w:vAlign w:val="center"/>
          </w:tcPr>
          <w:p>
            <w:r>
              <w:rPr>
                <w:rFonts w:ascii="Meiryo" w:cs="Meiryo" w:eastAsia="Meiryo" w:hAnsi="Meiryo"/>
                <w:b w:val="false"/>
                <w:bCs w:val="false"/>
                <w:i w:val="false"/>
                <w:iCs w:val="false"/>
                <w:color w:val="222A30"/>
                <w:sz w:val="20"/>
                <w:szCs w:val="20"/>
              </w:rPr>
              <w:t xml:space="preserve">全12問（○×3／四肢択一4／ケース判断5）</w:t>
            </w:r>
          </w:p>
        </w:tc>
      </w:tr>
      <w:tr>
        <w:tc>
          <w:tcPr>
            <w:tcW w:type="dxa" w:w="3000"/>
            <w:tcBorders>
              <w:top w:val="single" w:color="D8E0E7" w:sz="4"/>
              <w:left w:val="single" w:color="D8E0E7" w:sz="4"/>
              <w:bottom w:val="single" w:color="D8E0E7" w:sz="4"/>
              <w:right w:val="single" w:color="D8E0E7" w:sz="4"/>
            </w:tcBorders>
            <w:shd w:fill="EAEFF4" w:color="auto" w:val="clear"/>
            <w:tcMar>
              <w:top w:type="dxa" w:w="70"/>
              <w:left w:type="dxa" w:w="110"/>
              <w:bottom w:type="dxa" w:w="70"/>
              <w:right w:type="dxa" w:w="110"/>
            </w:tcMar>
            <w:vAlign w:val="center"/>
          </w:tcPr>
          <w:p>
            <w:r>
              <w:rPr>
                <w:rFonts w:ascii="Meiryo" w:cs="Meiryo" w:eastAsia="Meiryo" w:hAnsi="Meiryo"/>
                <w:b/>
                <w:bCs/>
                <w:i w:val="false"/>
                <w:iCs w:val="false"/>
                <w:color w:val="16314F"/>
                <w:sz w:val="20"/>
                <w:szCs w:val="20"/>
              </w:rPr>
              <w:t xml:space="preserve">配点</w:t>
            </w:r>
          </w:p>
        </w:tc>
        <w:tc>
          <w:tcPr>
            <w:tcW w:type="dxa" w:w="6638"/>
            <w:tcBorders>
              <w:top w:val="single" w:color="D8E0E7" w:sz="4"/>
              <w:left w:val="single" w:color="D8E0E7" w:sz="4"/>
              <w:bottom w:val="single" w:color="D8E0E7" w:sz="4"/>
              <w:right w:val="single" w:color="D8E0E7" w:sz="4"/>
            </w:tcBorders>
            <w:tcMar>
              <w:top w:type="dxa" w:w="70"/>
              <w:left w:type="dxa" w:w="110"/>
              <w:bottom w:type="dxa" w:w="70"/>
              <w:right w:type="dxa" w:w="110"/>
            </w:tcMar>
            <w:vAlign w:val="center"/>
          </w:tcPr>
          <w:p>
            <w:r>
              <w:rPr>
                <w:rFonts w:ascii="Meiryo" w:cs="Meiryo" w:eastAsia="Meiryo" w:hAnsi="Meiryo"/>
                <w:b w:val="false"/>
                <w:bCs w:val="false"/>
                <w:i w:val="false"/>
                <w:iCs w:val="false"/>
                <w:color w:val="222A30"/>
                <w:sz w:val="20"/>
                <w:szCs w:val="20"/>
              </w:rPr>
              <w:t xml:space="preserve">各1点・計12点（または別紙配点表）</w:t>
            </w:r>
          </w:p>
        </w:tc>
      </w:tr>
      <w:tr>
        <w:tc>
          <w:tcPr>
            <w:tcW w:type="dxa" w:w="3000"/>
            <w:tcBorders>
              <w:top w:val="single" w:color="D8E0E7" w:sz="4"/>
              <w:left w:val="single" w:color="D8E0E7" w:sz="4"/>
              <w:bottom w:val="single" w:color="D8E0E7" w:sz="4"/>
              <w:right w:val="single" w:color="D8E0E7" w:sz="4"/>
            </w:tcBorders>
            <w:shd w:fill="EAEFF4" w:color="auto" w:val="clear"/>
            <w:tcMar>
              <w:top w:type="dxa" w:w="70"/>
              <w:left w:type="dxa" w:w="110"/>
              <w:bottom w:type="dxa" w:w="70"/>
              <w:right w:type="dxa" w:w="110"/>
            </w:tcMar>
            <w:vAlign w:val="center"/>
          </w:tcPr>
          <w:p>
            <w:r>
              <w:rPr>
                <w:rFonts w:ascii="Meiryo" w:cs="Meiryo" w:eastAsia="Meiryo" w:hAnsi="Meiryo"/>
                <w:b/>
                <w:bCs/>
                <w:i w:val="false"/>
                <w:iCs w:val="false"/>
                <w:color w:val="16314F"/>
                <w:sz w:val="20"/>
                <w:szCs w:val="20"/>
              </w:rPr>
              <w:t xml:space="preserve">シリーズ</w:t>
            </w:r>
          </w:p>
        </w:tc>
        <w:tc>
          <w:tcPr>
            <w:tcW w:type="dxa" w:w="6638"/>
            <w:tcBorders>
              <w:top w:val="single" w:color="D8E0E7" w:sz="4"/>
              <w:left w:val="single" w:color="D8E0E7" w:sz="4"/>
              <w:bottom w:val="single" w:color="D8E0E7" w:sz="4"/>
              <w:right w:val="single" w:color="D8E0E7" w:sz="4"/>
            </w:tcBorders>
            <w:tcMar>
              <w:top w:type="dxa" w:w="70"/>
              <w:left w:type="dxa" w:w="110"/>
              <w:bottom w:type="dxa" w:w="70"/>
              <w:right w:type="dxa" w:w="110"/>
            </w:tcMar>
            <w:vAlign w:val="center"/>
          </w:tcPr>
          <w:p>
            <w:r>
              <w:rPr>
                <w:rFonts w:ascii="Meiryo" w:cs="Meiryo" w:eastAsia="Meiryo" w:hAnsi="Meiryo"/>
                <w:b w:val="false"/>
                <w:bCs w:val="false"/>
                <w:i w:val="false"/>
                <w:iCs w:val="false"/>
                <w:color w:val="222A30"/>
                <w:sz w:val="20"/>
                <w:szCs w:val="20"/>
              </w:rPr>
              <w:t xml:space="preserve">第14回 接待・贈答・贈収賄防止研修</w:t>
            </w:r>
          </w:p>
        </w:tc>
      </w:tr>
    </w:tbl>
    <w:p>
      <w:pPr>
        <w:spacing w:after="140"/>
      </w:pPr>
      <w:r>
        <w:rPr>
          <w:rFonts w:ascii="Meiryo" w:cs="Meiryo" w:eastAsia="Meiryo" w:hAnsi="Meiryo"/>
          <w:sz w:val="8"/>
          <w:szCs w:val="8"/>
        </w:rPr>
        <w:t xml:space="preserve"/>
      </w:r>
    </w:p>
    <w:p>
      <w:pPr>
        <w:pBdr>
          <w:top w:val="none" w:color="FFFFFF" w:sz="0"/>
          <w:bottom w:val="none" w:color="FFFFFF" w:sz="0"/>
          <w:left w:val="single" w:color="B58A3A" w:sz="22" w:space="6"/>
          <w:right w:val="none" w:color="FFFFFF" w:sz="0"/>
        </w:pBdr>
        <w:shd w:fill="F6F0E2" w:color="auto" w:val="clear"/>
        <w:spacing w:after="120" w:before="80" w:line="268"/>
        <w:ind w:left="170" w:right="140"/>
      </w:pPr>
      <w:r>
        <w:rPr>
          <w:rFonts w:ascii="Meiryo" w:cs="Meiryo" w:eastAsia="Meiryo" w:hAnsi="Meiryo"/>
          <w:b/>
          <w:bCs/>
          <w:color w:val="B58A3A"/>
          <w:sz w:val="21"/>
          <w:szCs w:val="21"/>
        </w:rPr>
        <w:t xml:space="preserve">ご注意　</w:t>
      </w:r>
      <w:r>
        <w:rPr>
          <w:rFonts w:ascii="Meiryo" w:cs="Meiryo" w:eastAsia="Meiryo" w:hAnsi="Meiryo"/>
          <w:color w:val="222A30"/>
          <w:sz w:val="20"/>
          <w:szCs w:val="20"/>
        </w:rPr>
        <w:t xml:space="preserve">本資料は、自社規程・運用に合わせた追記・修正を前提とした研修用ひな形です。接待・贈答の可否、贈収賄該当性、利益相反、会計・税務処理の最終判断は、必ず自社の法務・コンプライアンス・経理等の所管部門にご確認ください。</w:t>
      </w:r>
    </w:p>
    <w:p>
      <w:pPr>
        <w:spacing w:before="40"/>
      </w:pPr>
      <w:r>
        <w:rPr>
          <w:rFonts w:ascii="Meiryo" w:cs="Meiryo" w:eastAsia="Meiryo" w:hAnsi="Meiryo"/>
          <w:color w:val="5B6B79"/>
          <w:sz w:val="19"/>
          <w:szCs w:val="19"/>
        </w:rPr>
        <w:t xml:space="preserve">法令・制度基準日：2026年6月18日</w:t>
      </w:r>
    </w:p>
    <w:p>
      <w:r>
        <w:br w:type="page"/>
      </w:r>
    </w:p>
    <w:p>
      <w:pPr>
        <w:keepNext/>
        <w:shd w:fill="16314F" w:color="auto" w:val="clear"/>
        <w:spacing w:after="160" w:before="300"/>
        <w:ind w:left="120" w:right="120"/>
      </w:pPr>
      <w:r>
        <w:rPr>
          <w:rFonts w:ascii="Meiryo" w:cs="Meiryo" w:eastAsia="Meiryo" w:hAnsi="Meiryo"/>
          <w:b/>
          <w:bCs/>
          <w:color w:val="FFFFFF"/>
          <w:sz w:val="27"/>
          <w:szCs w:val="27"/>
        </w:rPr>
        <w:t xml:space="preserve">受験者情報・スコア</w:t>
      </w:r>
    </w:p>
    <w:tbl>
      <w:tblPr>
        <w:tblW w:type="dxa" w:w="9638"/>
        <w:tblBorders>
          <w:top w:val="single" w:color="D8E0E7" w:sz="4"/>
          <w:left w:val="single" w:color="D8E0E7" w:sz="4"/>
          <w:bottom w:val="single" w:color="D8E0E7" w:sz="4"/>
          <w:right w:val="single" w:color="D8E0E7" w:sz="4"/>
          <w:insideH w:val="single" w:color="D8E0E7" w:sz="4"/>
          <w:insideV w:val="single" w:color="D8E0E7" w:sz="4"/>
        </w:tblBorders>
      </w:tblPr>
      <w:tblGrid>
        <w:gridCol w:w="2800"/>
        <w:gridCol w:w="6838"/>
      </w:tblGrid>
      <w:tr>
        <w:tc>
          <w:tcPr>
            <w:tcW w:type="dxa" w:w="2800"/>
            <w:tcBorders>
              <w:top w:val="single" w:color="D8E0E7" w:sz="4"/>
              <w:left w:val="single" w:color="D8E0E7" w:sz="4"/>
              <w:bottom w:val="single" w:color="D8E0E7" w:sz="4"/>
              <w:right w:val="single" w:color="D8E0E7" w:sz="4"/>
            </w:tcBorders>
            <w:shd w:fill="EAEFF4" w:color="auto" w:val="clear"/>
            <w:tcMar>
              <w:top w:type="dxa" w:w="70"/>
              <w:left w:type="dxa" w:w="110"/>
              <w:bottom w:type="dxa" w:w="70"/>
              <w:right w:type="dxa" w:w="110"/>
            </w:tcMar>
            <w:vAlign w:val="center"/>
          </w:tcPr>
          <w:p>
            <w:r>
              <w:rPr>
                <w:rFonts w:ascii="Meiryo" w:cs="Meiryo" w:eastAsia="Meiryo" w:hAnsi="Meiryo"/>
                <w:b/>
                <w:bCs/>
                <w:i w:val="false"/>
                <w:iCs w:val="false"/>
                <w:color w:val="16314F"/>
                <w:sz w:val="20"/>
                <w:szCs w:val="20"/>
              </w:rPr>
              <w:t xml:space="preserve">氏名</w:t>
            </w:r>
          </w:p>
        </w:tc>
        <w:tc>
          <w:tcPr>
            <w:tcW w:type="dxa" w:w="6838"/>
            <w:tcBorders>
              <w:top w:val="single" w:color="D8E0E7" w:sz="4"/>
              <w:left w:val="single" w:color="D8E0E7" w:sz="4"/>
              <w:bottom w:val="single" w:color="D8E0E7" w:sz="4"/>
              <w:right w:val="single" w:color="D8E0E7" w:sz="4"/>
            </w:tcBorders>
            <w:tcMar>
              <w:top w:type="dxa" w:w="70"/>
              <w:left w:type="dxa" w:w="110"/>
              <w:bottom w:type="dxa" w:w="70"/>
              <w:right w:type="dxa" w:w="110"/>
            </w:tcMar>
            <w:vAlign w:val="center"/>
          </w:tcPr>
          <w:p>
            <w:r>
              <w:rPr>
                <w:rFonts w:ascii="Meiryo" w:cs="Meiryo" w:eastAsia="Meiryo" w:hAnsi="Meiryo"/>
                <w:b w:val="false"/>
                <w:bCs w:val="false"/>
                <w:i w:val="false"/>
                <w:iCs w:val="false"/>
                <w:color w:val="222A30"/>
                <w:sz w:val="20"/>
                <w:szCs w:val="20"/>
              </w:rPr>
              <w:t xml:space="preserve">　</w:t>
            </w:r>
          </w:p>
        </w:tc>
      </w:tr>
      <w:tr>
        <w:tc>
          <w:tcPr>
            <w:tcW w:type="dxa" w:w="2800"/>
            <w:tcBorders>
              <w:top w:val="single" w:color="D8E0E7" w:sz="4"/>
              <w:left w:val="single" w:color="D8E0E7" w:sz="4"/>
              <w:bottom w:val="single" w:color="D8E0E7" w:sz="4"/>
              <w:right w:val="single" w:color="D8E0E7" w:sz="4"/>
            </w:tcBorders>
            <w:shd w:fill="EAEFF4" w:color="auto" w:val="clear"/>
            <w:tcMar>
              <w:top w:type="dxa" w:w="70"/>
              <w:left w:type="dxa" w:w="110"/>
              <w:bottom w:type="dxa" w:w="70"/>
              <w:right w:type="dxa" w:w="110"/>
            </w:tcMar>
            <w:vAlign w:val="center"/>
          </w:tcPr>
          <w:p>
            <w:r>
              <w:rPr>
                <w:rFonts w:ascii="Meiryo" w:cs="Meiryo" w:eastAsia="Meiryo" w:hAnsi="Meiryo"/>
                <w:b/>
                <w:bCs/>
                <w:i w:val="false"/>
                <w:iCs w:val="false"/>
                <w:color w:val="16314F"/>
                <w:sz w:val="20"/>
                <w:szCs w:val="20"/>
              </w:rPr>
              <w:t xml:space="preserve">所属・部署</w:t>
            </w:r>
          </w:p>
        </w:tc>
        <w:tc>
          <w:tcPr>
            <w:tcW w:type="dxa" w:w="6838"/>
            <w:tcBorders>
              <w:top w:val="single" w:color="D8E0E7" w:sz="4"/>
              <w:left w:val="single" w:color="D8E0E7" w:sz="4"/>
              <w:bottom w:val="single" w:color="D8E0E7" w:sz="4"/>
              <w:right w:val="single" w:color="D8E0E7" w:sz="4"/>
            </w:tcBorders>
            <w:tcMar>
              <w:top w:type="dxa" w:w="70"/>
              <w:left w:type="dxa" w:w="110"/>
              <w:bottom w:type="dxa" w:w="70"/>
              <w:right w:type="dxa" w:w="110"/>
            </w:tcMar>
            <w:vAlign w:val="center"/>
          </w:tcPr>
          <w:p>
            <w:r>
              <w:rPr>
                <w:rFonts w:ascii="Meiryo" w:cs="Meiryo" w:eastAsia="Meiryo" w:hAnsi="Meiryo"/>
                <w:b w:val="false"/>
                <w:bCs w:val="false"/>
                <w:i w:val="false"/>
                <w:iCs w:val="false"/>
                <w:color w:val="222A30"/>
                <w:sz w:val="20"/>
                <w:szCs w:val="20"/>
              </w:rPr>
              <w:t xml:space="preserve">　</w:t>
            </w:r>
          </w:p>
        </w:tc>
      </w:tr>
      <w:tr>
        <w:tc>
          <w:tcPr>
            <w:tcW w:type="dxa" w:w="2800"/>
            <w:tcBorders>
              <w:top w:val="single" w:color="D8E0E7" w:sz="4"/>
              <w:left w:val="single" w:color="D8E0E7" w:sz="4"/>
              <w:bottom w:val="single" w:color="D8E0E7" w:sz="4"/>
              <w:right w:val="single" w:color="D8E0E7" w:sz="4"/>
            </w:tcBorders>
            <w:shd w:fill="EAEFF4" w:color="auto" w:val="clear"/>
            <w:tcMar>
              <w:top w:type="dxa" w:w="70"/>
              <w:left w:type="dxa" w:w="110"/>
              <w:bottom w:type="dxa" w:w="70"/>
              <w:right w:type="dxa" w:w="110"/>
            </w:tcMar>
            <w:vAlign w:val="center"/>
          </w:tcPr>
          <w:p>
            <w:r>
              <w:rPr>
                <w:rFonts w:ascii="Meiryo" w:cs="Meiryo" w:eastAsia="Meiryo" w:hAnsi="Meiryo"/>
                <w:b/>
                <w:bCs/>
                <w:i w:val="false"/>
                <w:iCs w:val="false"/>
                <w:color w:val="16314F"/>
                <w:sz w:val="20"/>
                <w:szCs w:val="20"/>
              </w:rPr>
              <w:t xml:space="preserve">受験日</w:t>
            </w:r>
          </w:p>
        </w:tc>
        <w:tc>
          <w:tcPr>
            <w:tcW w:type="dxa" w:w="6838"/>
            <w:tcBorders>
              <w:top w:val="single" w:color="D8E0E7" w:sz="4"/>
              <w:left w:val="single" w:color="D8E0E7" w:sz="4"/>
              <w:bottom w:val="single" w:color="D8E0E7" w:sz="4"/>
              <w:right w:val="single" w:color="D8E0E7" w:sz="4"/>
            </w:tcBorders>
            <w:tcMar>
              <w:top w:type="dxa" w:w="70"/>
              <w:left w:type="dxa" w:w="110"/>
              <w:bottom w:type="dxa" w:w="70"/>
              <w:right w:type="dxa" w:w="110"/>
            </w:tcMar>
            <w:vAlign w:val="center"/>
          </w:tcPr>
          <w:p>
            <w:r>
              <w:rPr>
                <w:rFonts w:ascii="Meiryo" w:cs="Meiryo" w:eastAsia="Meiryo" w:hAnsi="Meiryo"/>
                <w:b w:val="false"/>
                <w:bCs w:val="false"/>
                <w:i w:val="false"/>
                <w:iCs w:val="false"/>
                <w:color w:val="222A30"/>
                <w:sz w:val="20"/>
                <w:szCs w:val="20"/>
              </w:rPr>
              <w:t xml:space="preserve">　</w:t>
            </w:r>
          </w:p>
        </w:tc>
      </w:tr>
    </w:tbl>
    <w:p>
      <w:pPr>
        <w:spacing w:after="40"/>
      </w:pPr>
      <w:r>
        <w:rPr>
          <w:rFonts w:ascii="Meiryo" w:cs="Meiryo" w:eastAsia="Meiryo" w:hAnsi="Meiryo"/>
          <w:sz w:val="8"/>
          <w:szCs w:val="8"/>
        </w:rPr>
        <w:t xml:space="preserve"/>
      </w:r>
    </w:p>
    <w:p>
      <w:pPr>
        <w:pBdr>
          <w:left w:val="single" w:color="B58A3A" w:sz="22" w:space="8"/>
        </w:pBdr>
        <w:shd w:fill="F6F0E2" w:color="auto" w:val="clear"/>
        <w:spacing w:after="60" w:before="60"/>
        <w:ind w:left="200" w:right="160"/>
      </w:pPr>
      <w:r>
        <w:rPr>
          <w:rFonts w:ascii="Meiryo" w:cs="Meiryo" w:eastAsia="Meiryo" w:hAnsi="Meiryo"/>
          <w:b/>
          <w:bCs/>
          <w:color w:val="16314F"/>
          <w:sz w:val="24"/>
          <w:szCs w:val="24"/>
        </w:rPr>
        <w:t xml:space="preserve">得点：</w:t>
      </w:r>
      <w:r>
        <w:rPr>
          <w:rFonts w:ascii="Meiryo" w:cs="Meiryo" w:eastAsia="Meiryo" w:hAnsi="Meiryo"/>
          <w:sz w:val="24"/>
          <w:szCs w:val="24"/>
          <w:u w:val="single"/>
        </w:rPr>
        <w:t xml:space="preserve">　　　　　</w:t>
      </w:r>
      <w:r>
        <w:rPr>
          <w:rFonts w:ascii="Meiryo" w:cs="Meiryo" w:eastAsia="Meiryo" w:hAnsi="Meiryo"/>
          <w:b/>
          <w:bCs/>
          <w:color w:val="16314F"/>
          <w:sz w:val="24"/>
          <w:szCs w:val="24"/>
        </w:rPr>
        <w:t xml:space="preserve"> ／ 12 点</w:t>
      </w:r>
    </w:p>
    <w:p>
      <w:pPr>
        <w:spacing w:after="40"/>
      </w:pPr>
      <w:r>
        <w:rPr>
          <w:rFonts w:ascii="Meiryo" w:cs="Meiryo" w:eastAsia="Meiryo" w:hAnsi="Meiryo"/>
          <w:sz w:val="8"/>
          <w:szCs w:val="8"/>
        </w:rPr>
        <w:t xml:space="preserve"/>
      </w:r>
    </w:p>
    <w:p>
      <w:pPr>
        <w:pBdr>
          <w:top w:val="none" w:color="FFFFFF" w:sz="0"/>
          <w:bottom w:val="none" w:color="FFFFFF" w:sz="0"/>
          <w:left w:val="single" w:color="16314F" w:sz="22" w:space="6"/>
          <w:right w:val="none" w:color="FFFFFF" w:sz="0"/>
        </w:pBdr>
        <w:shd w:fill="EAEFF4" w:color="auto" w:val="clear"/>
        <w:spacing w:after="120" w:before="80" w:line="268"/>
        <w:ind w:left="170" w:right="140"/>
      </w:pPr>
      <w:r>
        <w:rPr>
          <w:rFonts w:ascii="Meiryo" w:cs="Meiryo" w:eastAsia="Meiryo" w:hAnsi="Meiryo"/>
          <w:b/>
          <w:bCs/>
          <w:color w:val="16314F"/>
          <w:sz w:val="21"/>
          <w:szCs w:val="21"/>
        </w:rPr>
        <w:t xml:space="preserve">解答にあたって　</w:t>
      </w:r>
      <w:r>
        <w:rPr>
          <w:rFonts w:ascii="Meiryo" w:cs="Meiryo" w:eastAsia="Meiryo" w:hAnsi="Meiryo"/>
          <w:color w:val="222A30"/>
          <w:sz w:val="20"/>
          <w:szCs w:val="20"/>
        </w:rPr>
        <w:t xml:space="preserve">暗記を問う問題ではありません。具体的な場面で「受けてよいか・渡してよいか・断るべきか・承認や記録・相談が必要か・現場で判断してよいか」を考えて解答してください。○×問題は○または×を記入、四肢択一は番号を一つ選び、ケース判断は最も適切な対応の番号を選んでください。</w:t>
      </w:r>
    </w:p>
    <w:p>
      <w:pPr>
        <w:pBdr>
          <w:top w:val="none" w:color="FFFFFF" w:sz="0"/>
          <w:bottom w:val="none" w:color="FFFFFF" w:sz="0"/>
          <w:left w:val="single" w:color="B58A3A" w:sz="18" w:space="6"/>
          <w:right w:val="none" w:color="FFFFFF" w:sz="0"/>
        </w:pBdr>
        <w:shd w:fill="F4F6F8" w:color="auto" w:val="clear"/>
        <w:spacing w:after="120" w:before="60" w:line="264"/>
        <w:ind w:left="160" w:right="120"/>
      </w:pPr>
      <w:r>
        <w:rPr>
          <w:rFonts w:ascii="Meiryo" w:cs="Meiryo" w:eastAsia="Meiryo" w:hAnsi="Meiryo"/>
          <w:i/>
          <w:iCs/>
          <w:color w:val="5B6B79"/>
          <w:sz w:val="19"/>
          <w:szCs w:val="19"/>
        </w:rPr>
        <w:t xml:space="preserve">法令・制度基準日：2026年6月18日。判断に迷う設問は、研修内容と配布資料（ハンドブック・チェックリスト）を踏まえて解答してください。</w:t>
      </w:r>
    </w:p>
    <w:p>
      <w:pPr>
        <w:keepNext/>
        <w:shd w:fill="16314F" w:color="auto" w:val="clear"/>
        <w:spacing w:after="160" w:before="300"/>
        <w:ind w:left="120" w:right="120"/>
      </w:pPr>
      <w:r>
        <w:rPr>
          <w:rFonts w:ascii="Meiryo" w:cs="Meiryo" w:eastAsia="Meiryo" w:hAnsi="Meiryo"/>
          <w:b/>
          <w:bCs/>
          <w:color w:val="FFFFFF"/>
          <w:sz w:val="27"/>
          <w:szCs w:val="27"/>
        </w:rPr>
        <w:t xml:space="preserve">第1部　○×問題（問1〜問3）</w:t>
      </w:r>
    </w:p>
    <w:p>
      <w:pPr>
        <w:spacing w:after="50" w:line="276"/>
      </w:pPr>
      <w:r>
        <w:rPr>
          <w:rFonts w:ascii="Meiryo" w:cs="Meiryo" w:eastAsia="Meiryo" w:hAnsi="Meiryo"/>
          <w:b/>
          <w:bCs/>
          <w:i w:val="false"/>
          <w:iCs w:val="false"/>
          <w:color w:val="16314F"/>
          <w:sz w:val="21"/>
          <w:szCs w:val="21"/>
        </w:rPr>
        <w:t xml:space="preserve">問1（○×）　</w:t>
      </w:r>
      <w:r>
        <w:rPr>
          <w:rFonts w:ascii="Meiryo" w:cs="Meiryo" w:eastAsia="Meiryo" w:hAnsi="Meiryo"/>
          <w:b w:val="false"/>
          <w:bCs w:val="false"/>
          <w:i w:val="false"/>
          <w:iCs w:val="false"/>
          <w:color w:val="222A30"/>
          <w:sz w:val="21"/>
          <w:szCs w:val="21"/>
        </w:rPr>
        <w:t xml:space="preserve">接待や贈答は、金額が社内規程の基準内であれば、相手や時期にかかわらず常に受け取ってよい。</w:t>
      </w:r>
    </w:p>
    <w:p>
      <w:pPr>
        <w:spacing w:after="160"/>
        <w:ind w:left="120"/>
      </w:pPr>
      <w:r>
        <w:rPr>
          <w:rFonts w:ascii="Meiryo" w:cs="Meiryo" w:eastAsia="Meiryo" w:hAnsi="Meiryo"/>
          <w:b/>
          <w:bCs/>
          <w:color w:val="5B6B79"/>
          <w:sz w:val="21"/>
          <w:szCs w:val="21"/>
        </w:rPr>
        <w:t xml:space="preserve">解答：</w:t>
      </w:r>
      <w:r>
        <w:rPr>
          <w:rFonts w:ascii="Meiryo" w:cs="Meiryo" w:eastAsia="Meiryo" w:hAnsi="Meiryo"/>
          <w:color w:val="222A30"/>
          <w:sz w:val="21"/>
          <w:szCs w:val="21"/>
        </w:rPr>
        <w:t xml:space="preserve">（　　　　）　 ○ ・ × </w:t>
      </w:r>
    </w:p>
    <w:p>
      <w:pPr>
        <w:spacing w:after="50" w:line="276"/>
      </w:pPr>
      <w:r>
        <w:rPr>
          <w:rFonts w:ascii="Meiryo" w:cs="Meiryo" w:eastAsia="Meiryo" w:hAnsi="Meiryo"/>
          <w:b/>
          <w:bCs/>
          <w:i w:val="false"/>
          <w:iCs w:val="false"/>
          <w:color w:val="16314F"/>
          <w:sz w:val="21"/>
          <w:szCs w:val="21"/>
        </w:rPr>
        <w:t xml:space="preserve">問2（○×）　</w:t>
      </w:r>
      <w:r>
        <w:rPr>
          <w:rFonts w:ascii="Meiryo" w:cs="Meiryo" w:eastAsia="Meiryo" w:hAnsi="Meiryo"/>
          <w:b w:val="false"/>
          <w:bCs w:val="false"/>
          <w:i w:val="false"/>
          <w:iCs w:val="false"/>
          <w:color w:val="222A30"/>
          <w:sz w:val="21"/>
          <w:szCs w:val="21"/>
        </w:rPr>
        <w:t xml:space="preserve">公務員への接待・贈答は、実際に便宜が図られなくても、要求・約束・申込み・提供の段階で問題になり得る。</w:t>
      </w:r>
    </w:p>
    <w:p>
      <w:pPr>
        <w:spacing w:after="160"/>
        <w:ind w:left="120"/>
      </w:pPr>
      <w:r>
        <w:rPr>
          <w:rFonts w:ascii="Meiryo" w:cs="Meiryo" w:eastAsia="Meiryo" w:hAnsi="Meiryo"/>
          <w:b/>
          <w:bCs/>
          <w:color w:val="5B6B79"/>
          <w:sz w:val="21"/>
          <w:szCs w:val="21"/>
        </w:rPr>
        <w:t xml:space="preserve">解答：</w:t>
      </w:r>
      <w:r>
        <w:rPr>
          <w:rFonts w:ascii="Meiryo" w:cs="Meiryo" w:eastAsia="Meiryo" w:hAnsi="Meiryo"/>
          <w:color w:val="222A30"/>
          <w:sz w:val="21"/>
          <w:szCs w:val="21"/>
        </w:rPr>
        <w:t xml:space="preserve">（　　　　）　 ○ ・ × </w:t>
      </w:r>
    </w:p>
    <w:p>
      <w:pPr>
        <w:spacing w:after="50" w:line="276"/>
      </w:pPr>
      <w:r>
        <w:rPr>
          <w:rFonts w:ascii="Meiryo" w:cs="Meiryo" w:eastAsia="Meiryo" w:hAnsi="Meiryo"/>
          <w:b/>
          <w:bCs/>
          <w:i w:val="false"/>
          <w:iCs w:val="false"/>
          <w:color w:val="16314F"/>
          <w:sz w:val="21"/>
          <w:szCs w:val="21"/>
        </w:rPr>
        <w:t xml:space="preserve">問3（○×）　</w:t>
      </w:r>
      <w:r>
        <w:rPr>
          <w:rFonts w:ascii="Meiryo" w:cs="Meiryo" w:eastAsia="Meiryo" w:hAnsi="Meiryo"/>
          <w:b w:val="false"/>
          <w:bCs w:val="false"/>
          <w:i w:val="false"/>
          <w:iCs w:val="false"/>
          <w:color w:val="222A30"/>
          <w:sz w:val="21"/>
          <w:szCs w:val="21"/>
        </w:rPr>
        <w:t xml:space="preserve">海外で手続を早めるための少額の支払（ファシリテーションペイメント）は、現地で一般的であれば必ず問題ない。</w:t>
      </w:r>
    </w:p>
    <w:p>
      <w:pPr>
        <w:spacing w:after="160"/>
        <w:ind w:left="120"/>
      </w:pPr>
      <w:r>
        <w:rPr>
          <w:rFonts w:ascii="Meiryo" w:cs="Meiryo" w:eastAsia="Meiryo" w:hAnsi="Meiryo"/>
          <w:b/>
          <w:bCs/>
          <w:color w:val="5B6B79"/>
          <w:sz w:val="21"/>
          <w:szCs w:val="21"/>
        </w:rPr>
        <w:t xml:space="preserve">解答：</w:t>
      </w:r>
      <w:r>
        <w:rPr>
          <w:rFonts w:ascii="Meiryo" w:cs="Meiryo" w:eastAsia="Meiryo" w:hAnsi="Meiryo"/>
          <w:color w:val="222A30"/>
          <w:sz w:val="21"/>
          <w:szCs w:val="21"/>
        </w:rPr>
        <w:t xml:space="preserve">（　　　　）　 ○ ・ × </w:t>
      </w:r>
    </w:p>
    <w:p>
      <w:pPr>
        <w:keepNext/>
        <w:shd w:fill="16314F" w:color="auto" w:val="clear"/>
        <w:spacing w:after="160" w:before="300"/>
        <w:ind w:left="120" w:right="120"/>
      </w:pPr>
      <w:r>
        <w:rPr>
          <w:rFonts w:ascii="Meiryo" w:cs="Meiryo" w:eastAsia="Meiryo" w:hAnsi="Meiryo"/>
          <w:b/>
          <w:bCs/>
          <w:color w:val="FFFFFF"/>
          <w:sz w:val="27"/>
          <w:szCs w:val="27"/>
        </w:rPr>
        <w:t xml:space="preserve">第2部　四肢択一問題（問4〜問7）</w:t>
      </w:r>
    </w:p>
    <w:p>
      <w:pPr>
        <w:spacing w:after="50" w:line="276"/>
      </w:pPr>
      <w:r>
        <w:rPr>
          <w:rFonts w:ascii="Meiryo" w:cs="Meiryo" w:eastAsia="Meiryo" w:hAnsi="Meiryo"/>
          <w:b/>
          <w:bCs/>
          <w:i w:val="false"/>
          <w:iCs w:val="false"/>
          <w:color w:val="16314F"/>
          <w:sz w:val="21"/>
          <w:szCs w:val="21"/>
        </w:rPr>
        <w:t xml:space="preserve">問4（四肢択一）　</w:t>
      </w:r>
      <w:r>
        <w:rPr>
          <w:rFonts w:ascii="Meiryo" w:cs="Meiryo" w:eastAsia="Meiryo" w:hAnsi="Meiryo"/>
          <w:b w:val="false"/>
          <w:bCs w:val="false"/>
          <w:i w:val="false"/>
          <w:iCs w:val="false"/>
          <w:color w:val="222A30"/>
          <w:sz w:val="21"/>
          <w:szCs w:val="21"/>
        </w:rPr>
        <w:t xml:space="preserve">接待・贈答の可否を判断するうえで、相手の属性として特に慎重に扱うべき相手はどれですか。最も適切なものを一つ選んでください。</w:t>
      </w:r>
    </w:p>
    <w:p>
      <w:pPr>
        <w:spacing w:after="36" w:line="268"/>
        <w:ind w:left="260" w:hanging="200"/>
      </w:pPr>
      <w:r>
        <w:rPr>
          <w:rFonts w:ascii="Meiryo" w:cs="Meiryo" w:eastAsia="Meiryo" w:hAnsi="Meiryo"/>
          <w:b/>
          <w:bCs/>
          <w:color w:val="16314F"/>
          <w:sz w:val="21"/>
          <w:szCs w:val="21"/>
        </w:rPr>
        <w:t xml:space="preserve">1．</w:t>
      </w:r>
      <w:r>
        <w:rPr>
          <w:rFonts w:ascii="Meiryo" w:cs="Meiryo" w:eastAsia="Meiryo" w:hAnsi="Meiryo"/>
          <w:color w:val="222A30"/>
          <w:sz w:val="21"/>
          <w:szCs w:val="21"/>
        </w:rPr>
        <w:t xml:space="preserve">取引のない一般消費者</w:t>
      </w:r>
    </w:p>
    <w:p>
      <w:pPr>
        <w:spacing w:after="36" w:line="268"/>
        <w:ind w:left="260" w:hanging="200"/>
      </w:pPr>
      <w:r>
        <w:rPr>
          <w:rFonts w:ascii="Meiryo" w:cs="Meiryo" w:eastAsia="Meiryo" w:hAnsi="Meiryo"/>
          <w:b/>
          <w:bCs/>
          <w:color w:val="16314F"/>
          <w:sz w:val="21"/>
          <w:szCs w:val="21"/>
        </w:rPr>
        <w:t xml:space="preserve">2．</w:t>
      </w:r>
      <w:r>
        <w:rPr>
          <w:rFonts w:ascii="Meiryo" w:cs="Meiryo" w:eastAsia="Meiryo" w:hAnsi="Meiryo"/>
          <w:color w:val="222A30"/>
          <w:sz w:val="21"/>
          <w:szCs w:val="21"/>
        </w:rPr>
        <w:t xml:space="preserve">公務員・外国公務員・国有企業／公的機関関係者</w:t>
      </w:r>
    </w:p>
    <w:p>
      <w:pPr>
        <w:spacing w:after="36" w:line="268"/>
        <w:ind w:left="260" w:hanging="200"/>
      </w:pPr>
      <w:r>
        <w:rPr>
          <w:rFonts w:ascii="Meiryo" w:cs="Meiryo" w:eastAsia="Meiryo" w:hAnsi="Meiryo"/>
          <w:b/>
          <w:bCs/>
          <w:color w:val="16314F"/>
          <w:sz w:val="21"/>
          <w:szCs w:val="21"/>
        </w:rPr>
        <w:t xml:space="preserve">3．</w:t>
      </w:r>
      <w:r>
        <w:rPr>
          <w:rFonts w:ascii="Meiryo" w:cs="Meiryo" w:eastAsia="Meiryo" w:hAnsi="Meiryo"/>
          <w:color w:val="222A30"/>
          <w:sz w:val="21"/>
          <w:szCs w:val="21"/>
        </w:rPr>
        <w:t xml:space="preserve">社内の他部署の同僚</w:t>
      </w:r>
    </w:p>
    <w:p>
      <w:pPr>
        <w:spacing w:after="36" w:line="268"/>
        <w:ind w:left="260" w:hanging="200"/>
      </w:pPr>
      <w:r>
        <w:rPr>
          <w:rFonts w:ascii="Meiryo" w:cs="Meiryo" w:eastAsia="Meiryo" w:hAnsi="Meiryo"/>
          <w:b/>
          <w:bCs/>
          <w:color w:val="16314F"/>
          <w:sz w:val="21"/>
          <w:szCs w:val="21"/>
        </w:rPr>
        <w:t xml:space="preserve">4．</w:t>
      </w:r>
      <w:r>
        <w:rPr>
          <w:rFonts w:ascii="Meiryo" w:cs="Meiryo" w:eastAsia="Meiryo" w:hAnsi="Meiryo"/>
          <w:color w:val="222A30"/>
          <w:sz w:val="21"/>
          <w:szCs w:val="21"/>
        </w:rPr>
        <w:t xml:space="preserve">退職した元社員</w:t>
      </w:r>
    </w:p>
    <w:p>
      <w:pPr>
        <w:spacing w:after="170" w:before="40"/>
        <w:ind w:left="120"/>
      </w:pPr>
      <w:r>
        <w:rPr>
          <w:rFonts w:ascii="Meiryo" w:cs="Meiryo" w:eastAsia="Meiryo" w:hAnsi="Meiryo"/>
          <w:b/>
          <w:bCs/>
          <w:color w:val="5B6B79"/>
          <w:sz w:val="21"/>
          <w:szCs w:val="21"/>
        </w:rPr>
        <w:t xml:space="preserve">解答：</w:t>
      </w:r>
      <w:r>
        <w:rPr>
          <w:rFonts w:ascii="Meiryo" w:cs="Meiryo" w:eastAsia="Meiryo" w:hAnsi="Meiryo"/>
          <w:color w:val="222A30"/>
          <w:sz w:val="21"/>
          <w:szCs w:val="21"/>
        </w:rPr>
        <w:t xml:space="preserve">（　　　　）番</w:t>
      </w:r>
    </w:p>
    <w:p>
      <w:pPr>
        <w:spacing w:after="50" w:line="276"/>
      </w:pPr>
      <w:r>
        <w:rPr>
          <w:rFonts w:ascii="Meiryo" w:cs="Meiryo" w:eastAsia="Meiryo" w:hAnsi="Meiryo"/>
          <w:b/>
          <w:bCs/>
          <w:i w:val="false"/>
          <w:iCs w:val="false"/>
          <w:color w:val="16314F"/>
          <w:sz w:val="21"/>
          <w:szCs w:val="21"/>
        </w:rPr>
        <w:t xml:space="preserve">問5（四肢択一）　</w:t>
      </w:r>
      <w:r>
        <w:rPr>
          <w:rFonts w:ascii="Meiryo" w:cs="Meiryo" w:eastAsia="Meiryo" w:hAnsi="Meiryo"/>
          <w:b w:val="false"/>
          <w:bCs w:val="false"/>
          <w:i w:val="false"/>
          <w:iCs w:val="false"/>
          <w:color w:val="222A30"/>
          <w:sz w:val="21"/>
          <w:szCs w:val="21"/>
        </w:rPr>
        <w:t xml:space="preserve">受け取った場合に原則として最も高リスクとされるものはどれですか。</w:t>
      </w:r>
    </w:p>
    <w:p>
      <w:pPr>
        <w:spacing w:after="36" w:line="268"/>
        <w:ind w:left="260" w:hanging="200"/>
      </w:pPr>
      <w:r>
        <w:rPr>
          <w:rFonts w:ascii="Meiryo" w:cs="Meiryo" w:eastAsia="Meiryo" w:hAnsi="Meiryo"/>
          <w:b/>
          <w:bCs/>
          <w:color w:val="16314F"/>
          <w:sz w:val="21"/>
          <w:szCs w:val="21"/>
        </w:rPr>
        <w:t xml:space="preserve">1．</w:t>
      </w:r>
      <w:r>
        <w:rPr>
          <w:rFonts w:ascii="Meiryo" w:cs="Meiryo" w:eastAsia="Meiryo" w:hAnsi="Meiryo"/>
          <w:color w:val="222A30"/>
          <w:sz w:val="21"/>
          <w:szCs w:val="21"/>
        </w:rPr>
        <w:t xml:space="preserve">広く一般に配布される記念品</w:t>
      </w:r>
    </w:p>
    <w:p>
      <w:pPr>
        <w:spacing w:after="36" w:line="268"/>
        <w:ind w:left="260" w:hanging="200"/>
      </w:pPr>
      <w:r>
        <w:rPr>
          <w:rFonts w:ascii="Meiryo" w:cs="Meiryo" w:eastAsia="Meiryo" w:hAnsi="Meiryo"/>
          <w:b/>
          <w:bCs/>
          <w:color w:val="16314F"/>
          <w:sz w:val="21"/>
          <w:szCs w:val="21"/>
        </w:rPr>
        <w:t xml:space="preserve">2．</w:t>
      </w:r>
      <w:r>
        <w:rPr>
          <w:rFonts w:ascii="Meiryo" w:cs="Meiryo" w:eastAsia="Meiryo" w:hAnsi="Meiryo"/>
          <w:color w:val="222A30"/>
          <w:sz w:val="21"/>
          <w:szCs w:val="21"/>
        </w:rPr>
        <w:t xml:space="preserve">社外打合せ時の茶菓</w:t>
      </w:r>
    </w:p>
    <w:p>
      <w:pPr>
        <w:spacing w:after="36" w:line="268"/>
        <w:ind w:left="260" w:hanging="200"/>
      </w:pPr>
      <w:r>
        <w:rPr>
          <w:rFonts w:ascii="Meiryo" w:cs="Meiryo" w:eastAsia="Meiryo" w:hAnsi="Meiryo"/>
          <w:b/>
          <w:bCs/>
          <w:color w:val="16314F"/>
          <w:sz w:val="21"/>
          <w:szCs w:val="21"/>
        </w:rPr>
        <w:t xml:space="preserve">3．</w:t>
      </w:r>
      <w:r>
        <w:rPr>
          <w:rFonts w:ascii="Meiryo" w:cs="Meiryo" w:eastAsia="Meiryo" w:hAnsi="Meiryo"/>
          <w:color w:val="222A30"/>
          <w:sz w:val="21"/>
          <w:szCs w:val="21"/>
        </w:rPr>
        <w:t xml:space="preserve">現金・商品券・電子マネー・ポイント</w:t>
      </w:r>
    </w:p>
    <w:p>
      <w:pPr>
        <w:spacing w:after="36" w:line="268"/>
        <w:ind w:left="260" w:hanging="200"/>
      </w:pPr>
      <w:r>
        <w:rPr>
          <w:rFonts w:ascii="Meiryo" w:cs="Meiryo" w:eastAsia="Meiryo" w:hAnsi="Meiryo"/>
          <w:b/>
          <w:bCs/>
          <w:color w:val="16314F"/>
          <w:sz w:val="21"/>
          <w:szCs w:val="21"/>
        </w:rPr>
        <w:t xml:space="preserve">4．</w:t>
      </w:r>
      <w:r>
        <w:rPr>
          <w:rFonts w:ascii="Meiryo" w:cs="Meiryo" w:eastAsia="Meiryo" w:hAnsi="Meiryo"/>
          <w:color w:val="222A30"/>
          <w:sz w:val="21"/>
          <w:szCs w:val="21"/>
        </w:rPr>
        <w:t xml:space="preserve">儀礼的な範囲の年賀状</w:t>
      </w:r>
    </w:p>
    <w:p>
      <w:pPr>
        <w:spacing w:after="170" w:before="40"/>
        <w:ind w:left="120"/>
      </w:pPr>
      <w:r>
        <w:rPr>
          <w:rFonts w:ascii="Meiryo" w:cs="Meiryo" w:eastAsia="Meiryo" w:hAnsi="Meiryo"/>
          <w:b/>
          <w:bCs/>
          <w:color w:val="5B6B79"/>
          <w:sz w:val="21"/>
          <w:szCs w:val="21"/>
        </w:rPr>
        <w:t xml:space="preserve">解答：</w:t>
      </w:r>
      <w:r>
        <w:rPr>
          <w:rFonts w:ascii="Meiryo" w:cs="Meiryo" w:eastAsia="Meiryo" w:hAnsi="Meiryo"/>
          <w:color w:val="222A30"/>
          <w:sz w:val="21"/>
          <w:szCs w:val="21"/>
        </w:rPr>
        <w:t xml:space="preserve">（　　　　）番</w:t>
      </w:r>
    </w:p>
    <w:p>
      <w:pPr>
        <w:spacing w:after="50" w:line="276"/>
      </w:pPr>
      <w:r>
        <w:rPr>
          <w:rFonts w:ascii="Meiryo" w:cs="Meiryo" w:eastAsia="Meiryo" w:hAnsi="Meiryo"/>
          <w:b/>
          <w:bCs/>
          <w:i w:val="false"/>
          <w:iCs w:val="false"/>
          <w:color w:val="16314F"/>
          <w:sz w:val="21"/>
          <w:szCs w:val="21"/>
        </w:rPr>
        <w:t xml:space="preserve">問6（四肢択一）　</w:t>
      </w:r>
      <w:r>
        <w:rPr>
          <w:rFonts w:ascii="Meiryo" w:cs="Meiryo" w:eastAsia="Meiryo" w:hAnsi="Meiryo"/>
          <w:b w:val="false"/>
          <w:bCs w:val="false"/>
          <w:i w:val="false"/>
          <w:iCs w:val="false"/>
          <w:color w:val="222A30"/>
          <w:sz w:val="21"/>
          <w:szCs w:val="21"/>
        </w:rPr>
        <w:t xml:space="preserve">自社から取引先へ贈答品を送る前に、まず確認すべきこととして最も適切なものはどれですか。</w:t>
      </w:r>
    </w:p>
    <w:p>
      <w:pPr>
        <w:spacing w:after="36" w:line="268"/>
        <w:ind w:left="260" w:hanging="200"/>
      </w:pPr>
      <w:r>
        <w:rPr>
          <w:rFonts w:ascii="Meiryo" w:cs="Meiryo" w:eastAsia="Meiryo" w:hAnsi="Meiryo"/>
          <w:b/>
          <w:bCs/>
          <w:color w:val="16314F"/>
          <w:sz w:val="21"/>
          <w:szCs w:val="21"/>
        </w:rPr>
        <w:t xml:space="preserve">1．</w:t>
      </w:r>
      <w:r>
        <w:rPr>
          <w:rFonts w:ascii="Meiryo" w:cs="Meiryo" w:eastAsia="Meiryo" w:hAnsi="Meiryo"/>
          <w:color w:val="222A30"/>
          <w:sz w:val="21"/>
          <w:szCs w:val="21"/>
        </w:rPr>
        <w:t xml:space="preserve">自社規程の金額基準のみを確認すれば足りる</w:t>
      </w:r>
    </w:p>
    <w:p>
      <w:pPr>
        <w:spacing w:after="36" w:line="268"/>
        <w:ind w:left="260" w:hanging="200"/>
      </w:pPr>
      <w:r>
        <w:rPr>
          <w:rFonts w:ascii="Meiryo" w:cs="Meiryo" w:eastAsia="Meiryo" w:hAnsi="Meiryo"/>
          <w:b/>
          <w:bCs/>
          <w:color w:val="16314F"/>
          <w:sz w:val="21"/>
          <w:szCs w:val="21"/>
        </w:rPr>
        <w:t xml:space="preserve">2．</w:t>
      </w:r>
      <w:r>
        <w:rPr>
          <w:rFonts w:ascii="Meiryo" w:cs="Meiryo" w:eastAsia="Meiryo" w:hAnsi="Meiryo"/>
          <w:color w:val="222A30"/>
          <w:sz w:val="21"/>
          <w:szCs w:val="21"/>
        </w:rPr>
        <w:t xml:space="preserve">相手方の規程（受領可否）も確認する</w:t>
      </w:r>
    </w:p>
    <w:p>
      <w:pPr>
        <w:spacing w:after="36" w:line="268"/>
        <w:ind w:left="260" w:hanging="200"/>
      </w:pPr>
      <w:r>
        <w:rPr>
          <w:rFonts w:ascii="Meiryo" w:cs="Meiryo" w:eastAsia="Meiryo" w:hAnsi="Meiryo"/>
          <w:b/>
          <w:bCs/>
          <w:color w:val="16314F"/>
          <w:sz w:val="21"/>
          <w:szCs w:val="21"/>
        </w:rPr>
        <w:t xml:space="preserve">3．</w:t>
      </w:r>
      <w:r>
        <w:rPr>
          <w:rFonts w:ascii="Meiryo" w:cs="Meiryo" w:eastAsia="Meiryo" w:hAnsi="Meiryo"/>
          <w:color w:val="222A30"/>
          <w:sz w:val="21"/>
          <w:szCs w:val="21"/>
        </w:rPr>
        <w:t xml:space="preserve">送る品物の人気ランキングを確認する</w:t>
      </w:r>
    </w:p>
    <w:p>
      <w:pPr>
        <w:spacing w:after="36" w:line="268"/>
        <w:ind w:left="260" w:hanging="200"/>
      </w:pPr>
      <w:r>
        <w:rPr>
          <w:rFonts w:ascii="Meiryo" w:cs="Meiryo" w:eastAsia="Meiryo" w:hAnsi="Meiryo"/>
          <w:b/>
          <w:bCs/>
          <w:color w:val="16314F"/>
          <w:sz w:val="21"/>
          <w:szCs w:val="21"/>
        </w:rPr>
        <w:t xml:space="preserve">4．</w:t>
      </w:r>
      <w:r>
        <w:rPr>
          <w:rFonts w:ascii="Meiryo" w:cs="Meiryo" w:eastAsia="Meiryo" w:hAnsi="Meiryo"/>
          <w:color w:val="222A30"/>
          <w:sz w:val="21"/>
          <w:szCs w:val="21"/>
        </w:rPr>
        <w:t xml:space="preserve">確認は不要で、まず送ってから考える</w:t>
      </w:r>
    </w:p>
    <w:p>
      <w:pPr>
        <w:spacing w:after="170" w:before="40"/>
        <w:ind w:left="120"/>
      </w:pPr>
      <w:r>
        <w:rPr>
          <w:rFonts w:ascii="Meiryo" w:cs="Meiryo" w:eastAsia="Meiryo" w:hAnsi="Meiryo"/>
          <w:b/>
          <w:bCs/>
          <w:color w:val="5B6B79"/>
          <w:sz w:val="21"/>
          <w:szCs w:val="21"/>
        </w:rPr>
        <w:t xml:space="preserve">解答：</w:t>
      </w:r>
      <w:r>
        <w:rPr>
          <w:rFonts w:ascii="Meiryo" w:cs="Meiryo" w:eastAsia="Meiryo" w:hAnsi="Meiryo"/>
          <w:color w:val="222A30"/>
          <w:sz w:val="21"/>
          <w:szCs w:val="21"/>
        </w:rPr>
        <w:t xml:space="preserve">（　　　　）番</w:t>
      </w:r>
    </w:p>
    <w:p>
      <w:pPr>
        <w:spacing w:after="50" w:line="276"/>
      </w:pPr>
      <w:r>
        <w:rPr>
          <w:rFonts w:ascii="Meiryo" w:cs="Meiryo" w:eastAsia="Meiryo" w:hAnsi="Meiryo"/>
          <w:b/>
          <w:bCs/>
          <w:i w:val="false"/>
          <w:iCs w:val="false"/>
          <w:color w:val="16314F"/>
          <w:sz w:val="21"/>
          <w:szCs w:val="21"/>
        </w:rPr>
        <w:t xml:space="preserve">問7（四肢択一）　</w:t>
      </w:r>
      <w:r>
        <w:rPr>
          <w:rFonts w:ascii="Meiryo" w:cs="Meiryo" w:eastAsia="Meiryo" w:hAnsi="Meiryo"/>
          <w:b w:val="false"/>
          <w:bCs w:val="false"/>
          <w:i w:val="false"/>
          <w:iCs w:val="false"/>
          <w:color w:val="222A30"/>
          <w:sz w:val="21"/>
          <w:szCs w:val="21"/>
        </w:rPr>
        <w:t xml:space="preserve">発注担当者が、取引先（委託先）に自社イベントへの協賛をお願いする行為について、最も適切な説明はどれですか。</w:t>
      </w:r>
    </w:p>
    <w:p>
      <w:pPr>
        <w:spacing w:after="36" w:line="268"/>
        <w:ind w:left="260" w:hanging="200"/>
      </w:pPr>
      <w:r>
        <w:rPr>
          <w:rFonts w:ascii="Meiryo" w:cs="Meiryo" w:eastAsia="Meiryo" w:hAnsi="Meiryo"/>
          <w:b/>
          <w:bCs/>
          <w:color w:val="16314F"/>
          <w:sz w:val="21"/>
          <w:szCs w:val="21"/>
        </w:rPr>
        <w:t xml:space="preserve">1．</w:t>
      </w:r>
      <w:r>
        <w:rPr>
          <w:rFonts w:ascii="Meiryo" w:cs="Meiryo" w:eastAsia="Meiryo" w:hAnsi="Meiryo"/>
          <w:color w:val="222A30"/>
          <w:sz w:val="21"/>
          <w:szCs w:val="21"/>
        </w:rPr>
        <w:t xml:space="preserve">発注者からのお願いは、相手が断れるので常に問題ない</w:t>
      </w:r>
    </w:p>
    <w:p>
      <w:pPr>
        <w:spacing w:after="36" w:line="268"/>
        <w:ind w:left="260" w:hanging="200"/>
      </w:pPr>
      <w:r>
        <w:rPr>
          <w:rFonts w:ascii="Meiryo" w:cs="Meiryo" w:eastAsia="Meiryo" w:hAnsi="Meiryo"/>
          <w:b/>
          <w:bCs/>
          <w:color w:val="16314F"/>
          <w:sz w:val="21"/>
          <w:szCs w:val="21"/>
        </w:rPr>
        <w:t xml:space="preserve">2．</w:t>
      </w:r>
      <w:r>
        <w:rPr>
          <w:rFonts w:ascii="Meiryo" w:cs="Meiryo" w:eastAsia="Meiryo" w:hAnsi="Meiryo"/>
          <w:color w:val="222A30"/>
          <w:sz w:val="21"/>
          <w:szCs w:val="21"/>
        </w:rPr>
        <w:t xml:space="preserve">自主的な協賛に見える形にすれば、何を求めてもよい</w:t>
      </w:r>
    </w:p>
    <w:p>
      <w:pPr>
        <w:spacing w:after="36" w:line="268"/>
        <w:ind w:left="260" w:hanging="200"/>
      </w:pPr>
      <w:r>
        <w:rPr>
          <w:rFonts w:ascii="Meiryo" w:cs="Meiryo" w:eastAsia="Meiryo" w:hAnsi="Meiryo"/>
          <w:b/>
          <w:bCs/>
          <w:color w:val="16314F"/>
          <w:sz w:val="21"/>
          <w:szCs w:val="21"/>
        </w:rPr>
        <w:t xml:space="preserve">3．</w:t>
      </w:r>
      <w:r>
        <w:rPr>
          <w:rFonts w:ascii="Meiryo" w:cs="Meiryo" w:eastAsia="Meiryo" w:hAnsi="Meiryo"/>
          <w:color w:val="222A30"/>
          <w:sz w:val="21"/>
          <w:szCs w:val="21"/>
        </w:rPr>
        <w:t xml:space="preserve">取引上の立場を背景にした要請は、優越的地位の濫用や取適法上の問題になり得るため、原則として求めない</w:t>
      </w:r>
    </w:p>
    <w:p>
      <w:pPr>
        <w:spacing w:after="36" w:line="268"/>
        <w:ind w:left="260" w:hanging="200"/>
      </w:pPr>
      <w:r>
        <w:rPr>
          <w:rFonts w:ascii="Meiryo" w:cs="Meiryo" w:eastAsia="Meiryo" w:hAnsi="Meiryo"/>
          <w:b/>
          <w:bCs/>
          <w:color w:val="16314F"/>
          <w:sz w:val="21"/>
          <w:szCs w:val="21"/>
        </w:rPr>
        <w:t xml:space="preserve">4．</w:t>
      </w:r>
      <w:r>
        <w:rPr>
          <w:rFonts w:ascii="Meiryo" w:cs="Meiryo" w:eastAsia="Meiryo" w:hAnsi="Meiryo"/>
          <w:color w:val="222A30"/>
          <w:sz w:val="21"/>
          <w:szCs w:val="21"/>
        </w:rPr>
        <w:t xml:space="preserve">協賛は取引と無関係なので、発注量と結びつけてもよい</w:t>
      </w:r>
    </w:p>
    <w:p>
      <w:pPr>
        <w:spacing w:after="170" w:before="40"/>
        <w:ind w:left="120"/>
      </w:pPr>
      <w:r>
        <w:rPr>
          <w:rFonts w:ascii="Meiryo" w:cs="Meiryo" w:eastAsia="Meiryo" w:hAnsi="Meiryo"/>
          <w:b/>
          <w:bCs/>
          <w:color w:val="5B6B79"/>
          <w:sz w:val="21"/>
          <w:szCs w:val="21"/>
        </w:rPr>
        <w:t xml:space="preserve">解答：</w:t>
      </w:r>
      <w:r>
        <w:rPr>
          <w:rFonts w:ascii="Meiryo" w:cs="Meiryo" w:eastAsia="Meiryo" w:hAnsi="Meiryo"/>
          <w:color w:val="222A30"/>
          <w:sz w:val="21"/>
          <w:szCs w:val="21"/>
        </w:rPr>
        <w:t xml:space="preserve">（　　　　）番</w:t>
      </w:r>
    </w:p>
    <w:p>
      <w:pPr>
        <w:keepNext/>
        <w:shd w:fill="16314F" w:color="auto" w:val="clear"/>
        <w:spacing w:after="160" w:before="300"/>
        <w:ind w:left="120" w:right="120"/>
      </w:pPr>
      <w:r>
        <w:rPr>
          <w:rFonts w:ascii="Meiryo" w:cs="Meiryo" w:eastAsia="Meiryo" w:hAnsi="Meiryo"/>
          <w:b/>
          <w:bCs/>
          <w:color w:val="FFFFFF"/>
          <w:sz w:val="27"/>
          <w:szCs w:val="27"/>
        </w:rPr>
        <w:t xml:space="preserve">第3部　ケース判断問題（問8〜問12）</w:t>
      </w:r>
    </w:p>
    <w:p>
      <w:pPr>
        <w:spacing w:after="40" w:line="276"/>
      </w:pPr>
      <w:r>
        <w:rPr>
          <w:rFonts w:ascii="Meiryo" w:cs="Meiryo" w:eastAsia="Meiryo" w:hAnsi="Meiryo"/>
          <w:b/>
          <w:bCs/>
          <w:i w:val="false"/>
          <w:iCs w:val="false"/>
          <w:color w:val="16314F"/>
          <w:sz w:val="21"/>
          <w:szCs w:val="21"/>
        </w:rPr>
        <w:t xml:space="preserve">問8（ケース判断）　</w:t>
      </w:r>
      <w:r>
        <w:rPr>
          <w:rFonts w:ascii="Meiryo" w:cs="Meiryo" w:eastAsia="Meiryo" w:hAnsi="Meiryo"/>
          <w:b/>
          <w:bCs/>
          <w:i w:val="false"/>
          <w:iCs w:val="false"/>
          <w:color w:val="222A30"/>
          <w:sz w:val="21"/>
          <w:szCs w:val="21"/>
        </w:rPr>
        <w:t xml:space="preserve">取引先からの高額接待</w:t>
      </w:r>
    </w:p>
    <w:p>
      <w:pPr>
        <w:pBdr>
          <w:left w:val="single" w:color="16314F" w:sz="16" w:space="8"/>
        </w:pBdr>
        <w:shd w:fill="F4F6F8" w:color="auto" w:val="clear"/>
        <w:spacing w:after="80" w:line="276"/>
        <w:ind w:left="180" w:right="140"/>
      </w:pPr>
      <w:r>
        <w:rPr>
          <w:rFonts w:ascii="Meiryo" w:cs="Meiryo" w:eastAsia="Meiryo" w:hAnsi="Meiryo"/>
          <w:color w:val="222A30"/>
          <w:sz w:val="20"/>
          <w:szCs w:val="20"/>
        </w:rPr>
        <w:t xml:space="preserve">契約更新の交渉中に、取引先から高級レストランでの会食に誘われた。相手は「いつものお礼です」と言っている。あなたは営業担当である。</w:t>
      </w:r>
    </w:p>
    <w:p>
      <w:pPr>
        <w:spacing w:after="40" w:line="276"/>
      </w:pPr>
      <w:r>
        <w:rPr>
          <w:rFonts w:ascii="Meiryo" w:cs="Meiryo" w:eastAsia="Meiryo" w:hAnsi="Meiryo"/>
          <w:b w:val="false"/>
          <w:bCs w:val="false"/>
          <w:i w:val="false"/>
          <w:iCs w:val="false"/>
          <w:color w:val="5B6B79"/>
          <w:sz w:val="20"/>
          <w:szCs w:val="20"/>
        </w:rPr>
        <w:t xml:space="preserve">最も適切な対応はどれですか。</w:t>
      </w:r>
    </w:p>
    <w:p>
      <w:pPr>
        <w:spacing w:after="36" w:line="268"/>
        <w:ind w:left="260" w:hanging="200"/>
      </w:pPr>
      <w:r>
        <w:rPr>
          <w:rFonts w:ascii="Meiryo" w:cs="Meiryo" w:eastAsia="Meiryo" w:hAnsi="Meiryo"/>
          <w:b/>
          <w:bCs/>
          <w:color w:val="16314F"/>
          <w:sz w:val="21"/>
          <w:szCs w:val="21"/>
        </w:rPr>
        <w:t xml:space="preserve">1．</w:t>
      </w:r>
      <w:r>
        <w:rPr>
          <w:rFonts w:ascii="Meiryo" w:cs="Meiryo" w:eastAsia="Meiryo" w:hAnsi="Meiryo"/>
          <w:color w:val="222A30"/>
          <w:sz w:val="21"/>
          <w:szCs w:val="21"/>
        </w:rPr>
        <w:t xml:space="preserve">関係を壊したくないので、その場で快諾し、特に記録もしない</w:t>
      </w:r>
    </w:p>
    <w:p>
      <w:pPr>
        <w:spacing w:after="36" w:line="268"/>
        <w:ind w:left="260" w:hanging="200"/>
      </w:pPr>
      <w:r>
        <w:rPr>
          <w:rFonts w:ascii="Meiryo" w:cs="Meiryo" w:eastAsia="Meiryo" w:hAnsi="Meiryo"/>
          <w:b/>
          <w:bCs/>
          <w:color w:val="16314F"/>
          <w:sz w:val="21"/>
          <w:szCs w:val="21"/>
        </w:rPr>
        <w:t xml:space="preserve">2．</w:t>
      </w:r>
      <w:r>
        <w:rPr>
          <w:rFonts w:ascii="Meiryo" w:cs="Meiryo" w:eastAsia="Meiryo" w:hAnsi="Meiryo"/>
          <w:color w:val="222A30"/>
          <w:sz w:val="21"/>
          <w:szCs w:val="21"/>
        </w:rPr>
        <w:t xml:space="preserve">交渉中なので独断はせず、受けるかどうかを上長・法務に相談し、受ける場合も記録する</w:t>
      </w:r>
    </w:p>
    <w:p>
      <w:pPr>
        <w:spacing w:after="36" w:line="268"/>
        <w:ind w:left="260" w:hanging="200"/>
      </w:pPr>
      <w:r>
        <w:rPr>
          <w:rFonts w:ascii="Meiryo" w:cs="Meiryo" w:eastAsia="Meiryo" w:hAnsi="Meiryo"/>
          <w:b/>
          <w:bCs/>
          <w:color w:val="16314F"/>
          <w:sz w:val="21"/>
          <w:szCs w:val="21"/>
        </w:rPr>
        <w:t xml:space="preserve">3．</w:t>
      </w:r>
      <w:r>
        <w:rPr>
          <w:rFonts w:ascii="Meiryo" w:cs="Meiryo" w:eastAsia="Meiryo" w:hAnsi="Meiryo"/>
          <w:color w:val="222A30"/>
          <w:sz w:val="21"/>
          <w:szCs w:val="21"/>
        </w:rPr>
        <w:t xml:space="preserve">経費で落とせるなら、承認だけ取れば自由に参加してよい</w:t>
      </w:r>
    </w:p>
    <w:p>
      <w:pPr>
        <w:spacing w:after="36" w:line="268"/>
        <w:ind w:left="260" w:hanging="200"/>
      </w:pPr>
      <w:r>
        <w:rPr>
          <w:rFonts w:ascii="Meiryo" w:cs="Meiryo" w:eastAsia="Meiryo" w:hAnsi="Meiryo"/>
          <w:b/>
          <w:bCs/>
          <w:color w:val="16314F"/>
          <w:sz w:val="21"/>
          <w:szCs w:val="21"/>
        </w:rPr>
        <w:t xml:space="preserve">4．</w:t>
      </w:r>
      <w:r>
        <w:rPr>
          <w:rFonts w:ascii="Meiryo" w:cs="Meiryo" w:eastAsia="Meiryo" w:hAnsi="Meiryo"/>
          <w:color w:val="222A30"/>
          <w:sz w:val="21"/>
          <w:szCs w:val="21"/>
        </w:rPr>
        <w:t xml:space="preserve">相手が誘ったのだから、こちらの責任は一切ないと考える</w:t>
      </w:r>
    </w:p>
    <w:p>
      <w:pPr>
        <w:spacing w:after="170" w:before="40"/>
        <w:ind w:left="120"/>
      </w:pPr>
      <w:r>
        <w:rPr>
          <w:rFonts w:ascii="Meiryo" w:cs="Meiryo" w:eastAsia="Meiryo" w:hAnsi="Meiryo"/>
          <w:b/>
          <w:bCs/>
          <w:color w:val="5B6B79"/>
          <w:sz w:val="21"/>
          <w:szCs w:val="21"/>
        </w:rPr>
        <w:t xml:space="preserve">解答：</w:t>
      </w:r>
      <w:r>
        <w:rPr>
          <w:rFonts w:ascii="Meiryo" w:cs="Meiryo" w:eastAsia="Meiryo" w:hAnsi="Meiryo"/>
          <w:color w:val="222A30"/>
          <w:sz w:val="21"/>
          <w:szCs w:val="21"/>
        </w:rPr>
        <w:t xml:space="preserve">（　　　　）番</w:t>
      </w:r>
    </w:p>
    <w:p>
      <w:pPr>
        <w:spacing w:after="40" w:line="276"/>
      </w:pPr>
      <w:r>
        <w:rPr>
          <w:rFonts w:ascii="Meiryo" w:cs="Meiryo" w:eastAsia="Meiryo" w:hAnsi="Meiryo"/>
          <w:b/>
          <w:bCs/>
          <w:i w:val="false"/>
          <w:iCs w:val="false"/>
          <w:color w:val="16314F"/>
          <w:sz w:val="21"/>
          <w:szCs w:val="21"/>
        </w:rPr>
        <w:t xml:space="preserve">問9（ケース判断）　</w:t>
      </w:r>
      <w:r>
        <w:rPr>
          <w:rFonts w:ascii="Meiryo" w:cs="Meiryo" w:eastAsia="Meiryo" w:hAnsi="Meiryo"/>
          <w:b/>
          <w:bCs/>
          <w:i w:val="false"/>
          <w:iCs w:val="false"/>
          <w:color w:val="222A30"/>
          <w:sz w:val="21"/>
          <w:szCs w:val="21"/>
        </w:rPr>
        <w:t xml:space="preserve">公務員への手土産・会食</w:t>
      </w:r>
    </w:p>
    <w:p>
      <w:pPr>
        <w:pBdr>
          <w:left w:val="single" w:color="16314F" w:sz="16" w:space="8"/>
        </w:pBdr>
        <w:shd w:fill="F4F6F8" w:color="auto" w:val="clear"/>
        <w:spacing w:after="80" w:line="276"/>
        <w:ind w:left="180" w:right="140"/>
      </w:pPr>
      <w:r>
        <w:rPr>
          <w:rFonts w:ascii="Meiryo" w:cs="Meiryo" w:eastAsia="Meiryo" w:hAnsi="Meiryo"/>
          <w:color w:val="222A30"/>
          <w:sz w:val="20"/>
          <w:szCs w:val="20"/>
        </w:rPr>
        <w:t xml:space="preserve">許認可を申請中の官公庁との打合せ後、担当者が「軽い手土産と昼食くらいなら大丈夫」と考えている。相手は公務員である。</w:t>
      </w:r>
    </w:p>
    <w:p>
      <w:pPr>
        <w:spacing w:after="40" w:line="276"/>
      </w:pPr>
      <w:r>
        <w:rPr>
          <w:rFonts w:ascii="Meiryo" w:cs="Meiryo" w:eastAsia="Meiryo" w:hAnsi="Meiryo"/>
          <w:b w:val="false"/>
          <w:bCs w:val="false"/>
          <w:i w:val="false"/>
          <w:iCs w:val="false"/>
          <w:color w:val="5B6B79"/>
          <w:sz w:val="20"/>
          <w:szCs w:val="20"/>
        </w:rPr>
        <w:t xml:space="preserve">最も適切な対応はどれですか。</w:t>
      </w:r>
    </w:p>
    <w:p>
      <w:pPr>
        <w:spacing w:after="36" w:line="268"/>
        <w:ind w:left="260" w:hanging="200"/>
      </w:pPr>
      <w:r>
        <w:rPr>
          <w:rFonts w:ascii="Meiryo" w:cs="Meiryo" w:eastAsia="Meiryo" w:hAnsi="Meiryo"/>
          <w:b/>
          <w:bCs/>
          <w:color w:val="16314F"/>
          <w:sz w:val="21"/>
          <w:szCs w:val="21"/>
        </w:rPr>
        <w:t xml:space="preserve">1．</w:t>
      </w:r>
      <w:r>
        <w:rPr>
          <w:rFonts w:ascii="Meiryo" w:cs="Meiryo" w:eastAsia="Meiryo" w:hAnsi="Meiryo"/>
          <w:color w:val="222A30"/>
          <w:sz w:val="21"/>
          <w:szCs w:val="21"/>
        </w:rPr>
        <w:t xml:space="preserve">少額の手土産なら、その場の判断で渡してよい</w:t>
      </w:r>
    </w:p>
    <w:p>
      <w:pPr>
        <w:spacing w:after="36" w:line="268"/>
        <w:ind w:left="260" w:hanging="200"/>
      </w:pPr>
      <w:r>
        <w:rPr>
          <w:rFonts w:ascii="Meiryo" w:cs="Meiryo" w:eastAsia="Meiryo" w:hAnsi="Meiryo"/>
          <w:b/>
          <w:bCs/>
          <w:color w:val="16314F"/>
          <w:sz w:val="21"/>
          <w:szCs w:val="21"/>
        </w:rPr>
        <w:t xml:space="preserve">2．</w:t>
      </w:r>
      <w:r>
        <w:rPr>
          <w:rFonts w:ascii="Meiryo" w:cs="Meiryo" w:eastAsia="Meiryo" w:hAnsi="Meiryo"/>
          <w:color w:val="222A30"/>
          <w:sz w:val="21"/>
          <w:szCs w:val="21"/>
        </w:rPr>
        <w:t xml:space="preserve">割り勘の昼食なら、公務員でも常に問題ない</w:t>
      </w:r>
    </w:p>
    <w:p>
      <w:pPr>
        <w:spacing w:after="36" w:line="268"/>
        <w:ind w:left="260" w:hanging="200"/>
      </w:pPr>
      <w:r>
        <w:rPr>
          <w:rFonts w:ascii="Meiryo" w:cs="Meiryo" w:eastAsia="Meiryo" w:hAnsi="Meiryo"/>
          <w:b/>
          <w:bCs/>
          <w:color w:val="16314F"/>
          <w:sz w:val="21"/>
          <w:szCs w:val="21"/>
        </w:rPr>
        <w:t xml:space="preserve">3．</w:t>
      </w:r>
      <w:r>
        <w:rPr>
          <w:rFonts w:ascii="Meiryo" w:cs="Meiryo" w:eastAsia="Meiryo" w:hAnsi="Meiryo"/>
          <w:color w:val="222A30"/>
          <w:sz w:val="21"/>
          <w:szCs w:val="21"/>
        </w:rPr>
        <w:t xml:space="preserve">公務員であり申請中でもあるため、提供・会食の前に上長・法務へ相談し、原則として控える</w:t>
      </w:r>
    </w:p>
    <w:p>
      <w:pPr>
        <w:spacing w:after="36" w:line="268"/>
        <w:ind w:left="260" w:hanging="200"/>
      </w:pPr>
      <w:r>
        <w:rPr>
          <w:rFonts w:ascii="Meiryo" w:cs="Meiryo" w:eastAsia="Meiryo" w:hAnsi="Meiryo"/>
          <w:b/>
          <w:bCs/>
          <w:color w:val="16314F"/>
          <w:sz w:val="21"/>
          <w:szCs w:val="21"/>
        </w:rPr>
        <w:t xml:space="preserve">4．</w:t>
      </w:r>
      <w:r>
        <w:rPr>
          <w:rFonts w:ascii="Meiryo" w:cs="Meiryo" w:eastAsia="Meiryo" w:hAnsi="Meiryo"/>
          <w:color w:val="222A30"/>
          <w:sz w:val="21"/>
          <w:szCs w:val="21"/>
        </w:rPr>
        <w:t xml:space="preserve">相手が受け取れば、問題なしと判断してよい</w:t>
      </w:r>
    </w:p>
    <w:p>
      <w:pPr>
        <w:spacing w:after="170" w:before="40"/>
        <w:ind w:left="120"/>
      </w:pPr>
      <w:r>
        <w:rPr>
          <w:rFonts w:ascii="Meiryo" w:cs="Meiryo" w:eastAsia="Meiryo" w:hAnsi="Meiryo"/>
          <w:b/>
          <w:bCs/>
          <w:color w:val="5B6B79"/>
          <w:sz w:val="21"/>
          <w:szCs w:val="21"/>
        </w:rPr>
        <w:t xml:space="preserve">解答：</w:t>
      </w:r>
      <w:r>
        <w:rPr>
          <w:rFonts w:ascii="Meiryo" w:cs="Meiryo" w:eastAsia="Meiryo" w:hAnsi="Meiryo"/>
          <w:color w:val="222A30"/>
          <w:sz w:val="21"/>
          <w:szCs w:val="21"/>
        </w:rPr>
        <w:t xml:space="preserve">（　　　　）番</w:t>
      </w:r>
    </w:p>
    <w:p>
      <w:pPr>
        <w:spacing w:after="40" w:line="276"/>
      </w:pPr>
      <w:r>
        <w:rPr>
          <w:rFonts w:ascii="Meiryo" w:cs="Meiryo" w:eastAsia="Meiryo" w:hAnsi="Meiryo"/>
          <w:b/>
          <w:bCs/>
          <w:i w:val="false"/>
          <w:iCs w:val="false"/>
          <w:color w:val="16314F"/>
          <w:sz w:val="21"/>
          <w:szCs w:val="21"/>
        </w:rPr>
        <w:t xml:space="preserve">問10（ケース判断）　</w:t>
      </w:r>
      <w:r>
        <w:rPr>
          <w:rFonts w:ascii="Meiryo" w:cs="Meiryo" w:eastAsia="Meiryo" w:hAnsi="Meiryo"/>
          <w:b/>
          <w:bCs/>
          <w:i w:val="false"/>
          <w:iCs w:val="false"/>
          <w:color w:val="222A30"/>
          <w:sz w:val="21"/>
          <w:szCs w:val="21"/>
        </w:rPr>
        <w:t xml:space="preserve">海外での手続迅速化支払</w:t>
      </w:r>
    </w:p>
    <w:p>
      <w:pPr>
        <w:pBdr>
          <w:left w:val="single" w:color="16314F" w:sz="16" w:space="8"/>
        </w:pBdr>
        <w:shd w:fill="F4F6F8" w:color="auto" w:val="clear"/>
        <w:spacing w:after="80" w:line="276"/>
        <w:ind w:left="180" w:right="140"/>
      </w:pPr>
      <w:r>
        <w:rPr>
          <w:rFonts w:ascii="Meiryo" w:cs="Meiryo" w:eastAsia="Meiryo" w:hAnsi="Meiryo"/>
          <w:color w:val="222A30"/>
          <w:sz w:val="20"/>
          <w:szCs w:val="20"/>
        </w:rPr>
        <w:t xml:space="preserve">海外子会社の担当者が、通関を早めるために現地の公的機関職員から少額の支払を求められた。「現地では普通」と言われている。</w:t>
      </w:r>
    </w:p>
    <w:p>
      <w:pPr>
        <w:spacing w:after="40" w:line="276"/>
      </w:pPr>
      <w:r>
        <w:rPr>
          <w:rFonts w:ascii="Meiryo" w:cs="Meiryo" w:eastAsia="Meiryo" w:hAnsi="Meiryo"/>
          <w:b w:val="false"/>
          <w:bCs w:val="false"/>
          <w:i w:val="false"/>
          <w:iCs w:val="false"/>
          <w:color w:val="5B6B79"/>
          <w:sz w:val="20"/>
          <w:szCs w:val="20"/>
        </w:rPr>
        <w:t xml:space="preserve">最も適切な対応はどれですか。</w:t>
      </w:r>
    </w:p>
    <w:p>
      <w:pPr>
        <w:spacing w:after="36" w:line="268"/>
        <w:ind w:left="260" w:hanging="200"/>
      </w:pPr>
      <w:r>
        <w:rPr>
          <w:rFonts w:ascii="Meiryo" w:cs="Meiryo" w:eastAsia="Meiryo" w:hAnsi="Meiryo"/>
          <w:b/>
          <w:bCs/>
          <w:color w:val="16314F"/>
          <w:sz w:val="21"/>
          <w:szCs w:val="21"/>
        </w:rPr>
        <w:t xml:space="preserve">1．</w:t>
      </w:r>
      <w:r>
        <w:rPr>
          <w:rFonts w:ascii="Meiryo" w:cs="Meiryo" w:eastAsia="Meiryo" w:hAnsi="Meiryo"/>
          <w:color w:val="222A30"/>
          <w:sz w:val="21"/>
          <w:szCs w:val="21"/>
        </w:rPr>
        <w:t xml:space="preserve">現地慣行なので、その場で支払う</w:t>
      </w:r>
    </w:p>
    <w:p>
      <w:pPr>
        <w:spacing w:after="36" w:line="268"/>
        <w:ind w:left="260" w:hanging="200"/>
      </w:pPr>
      <w:r>
        <w:rPr>
          <w:rFonts w:ascii="Meiryo" w:cs="Meiryo" w:eastAsia="Meiryo" w:hAnsi="Meiryo"/>
          <w:b/>
          <w:bCs/>
          <w:color w:val="16314F"/>
          <w:sz w:val="21"/>
          <w:szCs w:val="21"/>
        </w:rPr>
        <w:t xml:space="preserve">2．</w:t>
      </w:r>
      <w:r>
        <w:rPr>
          <w:rFonts w:ascii="Meiryo" w:cs="Meiryo" w:eastAsia="Meiryo" w:hAnsi="Meiryo"/>
          <w:color w:val="222A30"/>
          <w:sz w:val="21"/>
          <w:szCs w:val="21"/>
        </w:rPr>
        <w:t xml:space="preserve">少額なので、現場の判断で処理してよい</w:t>
      </w:r>
    </w:p>
    <w:p>
      <w:pPr>
        <w:spacing w:after="36" w:line="268"/>
        <w:ind w:left="260" w:hanging="200"/>
      </w:pPr>
      <w:r>
        <w:rPr>
          <w:rFonts w:ascii="Meiryo" w:cs="Meiryo" w:eastAsia="Meiryo" w:hAnsi="Meiryo"/>
          <w:b/>
          <w:bCs/>
          <w:color w:val="16314F"/>
          <w:sz w:val="21"/>
          <w:szCs w:val="21"/>
        </w:rPr>
        <w:t xml:space="preserve">3．</w:t>
      </w:r>
      <w:r>
        <w:rPr>
          <w:rFonts w:ascii="Meiryo" w:cs="Meiryo" w:eastAsia="Meiryo" w:hAnsi="Meiryo"/>
          <w:color w:val="222A30"/>
          <w:sz w:val="21"/>
          <w:szCs w:val="21"/>
        </w:rPr>
        <w:t xml:space="preserve">外国公務員に当たり得るため、現場判断せず本社法務・コンプライアンスに相談する</w:t>
      </w:r>
    </w:p>
    <w:p>
      <w:pPr>
        <w:spacing w:after="36" w:line="268"/>
        <w:ind w:left="260" w:hanging="200"/>
      </w:pPr>
      <w:r>
        <w:rPr>
          <w:rFonts w:ascii="Meiryo" w:cs="Meiryo" w:eastAsia="Meiryo" w:hAnsi="Meiryo"/>
          <w:b/>
          <w:bCs/>
          <w:color w:val="16314F"/>
          <w:sz w:val="21"/>
          <w:szCs w:val="21"/>
        </w:rPr>
        <w:t xml:space="preserve">4．</w:t>
      </w:r>
      <w:r>
        <w:rPr>
          <w:rFonts w:ascii="Meiryo" w:cs="Meiryo" w:eastAsia="Meiryo" w:hAnsi="Meiryo"/>
          <w:color w:val="222A30"/>
          <w:sz w:val="21"/>
          <w:szCs w:val="21"/>
        </w:rPr>
        <w:t xml:space="preserve">領収書がなくても、適当な名目で経費処理すればよい</w:t>
      </w:r>
    </w:p>
    <w:p>
      <w:pPr>
        <w:spacing w:after="170" w:before="40"/>
        <w:ind w:left="120"/>
      </w:pPr>
      <w:r>
        <w:rPr>
          <w:rFonts w:ascii="Meiryo" w:cs="Meiryo" w:eastAsia="Meiryo" w:hAnsi="Meiryo"/>
          <w:b/>
          <w:bCs/>
          <w:color w:val="5B6B79"/>
          <w:sz w:val="21"/>
          <w:szCs w:val="21"/>
        </w:rPr>
        <w:t xml:space="preserve">解答：</w:t>
      </w:r>
      <w:r>
        <w:rPr>
          <w:rFonts w:ascii="Meiryo" w:cs="Meiryo" w:eastAsia="Meiryo" w:hAnsi="Meiryo"/>
          <w:color w:val="222A30"/>
          <w:sz w:val="21"/>
          <w:szCs w:val="21"/>
        </w:rPr>
        <w:t xml:space="preserve">（　　　　）番</w:t>
      </w:r>
    </w:p>
    <w:p>
      <w:pPr>
        <w:spacing w:after="40" w:line="276"/>
      </w:pPr>
      <w:r>
        <w:rPr>
          <w:rFonts w:ascii="Meiryo" w:cs="Meiryo" w:eastAsia="Meiryo" w:hAnsi="Meiryo"/>
          <w:b/>
          <w:bCs/>
          <w:i w:val="false"/>
          <w:iCs w:val="false"/>
          <w:color w:val="16314F"/>
          <w:sz w:val="21"/>
          <w:szCs w:val="21"/>
        </w:rPr>
        <w:t xml:space="preserve">問11（ケース判断）　</w:t>
      </w:r>
      <w:r>
        <w:rPr>
          <w:rFonts w:ascii="Meiryo" w:cs="Meiryo" w:eastAsia="Meiryo" w:hAnsi="Meiryo"/>
          <w:b/>
          <w:bCs/>
          <w:i w:val="false"/>
          <w:iCs w:val="false"/>
          <w:color w:val="222A30"/>
          <w:sz w:val="21"/>
          <w:szCs w:val="21"/>
        </w:rPr>
        <w:t xml:space="preserve">購買担当者へのチケット提供</w:t>
      </w:r>
    </w:p>
    <w:p>
      <w:pPr>
        <w:pBdr>
          <w:left w:val="single" w:color="16314F" w:sz="16" w:space="8"/>
        </w:pBdr>
        <w:shd w:fill="F4F6F8" w:color="auto" w:val="clear"/>
        <w:spacing w:after="80" w:line="276"/>
        <w:ind w:left="180" w:right="140"/>
      </w:pPr>
      <w:r>
        <w:rPr>
          <w:rFonts w:ascii="Meiryo" w:cs="Meiryo" w:eastAsia="Meiryo" w:hAnsi="Meiryo"/>
          <w:color w:val="222A30"/>
          <w:sz w:val="20"/>
          <w:szCs w:val="20"/>
        </w:rPr>
        <w:t xml:space="preserve">仕入先選定の最終段階で、候補会社が購買担当者にスポーツ観戦チケットを送ってきた。担当者は「使わなければもったいない」と考えている。</w:t>
      </w:r>
    </w:p>
    <w:p>
      <w:pPr>
        <w:spacing w:after="40" w:line="276"/>
      </w:pPr>
      <w:r>
        <w:rPr>
          <w:rFonts w:ascii="Meiryo" w:cs="Meiryo" w:eastAsia="Meiryo" w:hAnsi="Meiryo"/>
          <w:b w:val="false"/>
          <w:bCs w:val="false"/>
          <w:i w:val="false"/>
          <w:iCs w:val="false"/>
          <w:color w:val="5B6B79"/>
          <w:sz w:val="20"/>
          <w:szCs w:val="20"/>
        </w:rPr>
        <w:t xml:space="preserve">最も適切な対応はどれですか。</w:t>
      </w:r>
    </w:p>
    <w:p>
      <w:pPr>
        <w:spacing w:after="36" w:line="268"/>
        <w:ind w:left="260" w:hanging="200"/>
      </w:pPr>
      <w:r>
        <w:rPr>
          <w:rFonts w:ascii="Meiryo" w:cs="Meiryo" w:eastAsia="Meiryo" w:hAnsi="Meiryo"/>
          <w:b/>
          <w:bCs/>
          <w:color w:val="16314F"/>
          <w:sz w:val="21"/>
          <w:szCs w:val="21"/>
        </w:rPr>
        <w:t xml:space="preserve">1．</w:t>
      </w:r>
      <w:r>
        <w:rPr>
          <w:rFonts w:ascii="Meiryo" w:cs="Meiryo" w:eastAsia="Meiryo" w:hAnsi="Meiryo"/>
          <w:color w:val="222A30"/>
          <w:sz w:val="21"/>
          <w:szCs w:val="21"/>
        </w:rPr>
        <w:t xml:space="preserve">もったいないので、使ってしまう</w:t>
      </w:r>
    </w:p>
    <w:p>
      <w:pPr>
        <w:spacing w:after="36" w:line="268"/>
        <w:ind w:left="260" w:hanging="200"/>
      </w:pPr>
      <w:r>
        <w:rPr>
          <w:rFonts w:ascii="Meiryo" w:cs="Meiryo" w:eastAsia="Meiryo" w:hAnsi="Meiryo"/>
          <w:b/>
          <w:bCs/>
          <w:color w:val="16314F"/>
          <w:sz w:val="21"/>
          <w:szCs w:val="21"/>
        </w:rPr>
        <w:t xml:space="preserve">2．</w:t>
      </w:r>
      <w:r>
        <w:rPr>
          <w:rFonts w:ascii="Meiryo" w:cs="Meiryo" w:eastAsia="Meiryo" w:hAnsi="Meiryo"/>
          <w:color w:val="222A30"/>
          <w:sz w:val="21"/>
          <w:szCs w:val="21"/>
        </w:rPr>
        <w:t xml:space="preserve">選定に関与していても、黙って受け取れば問題ない</w:t>
      </w:r>
    </w:p>
    <w:p>
      <w:pPr>
        <w:spacing w:after="36" w:line="268"/>
        <w:ind w:left="260" w:hanging="200"/>
      </w:pPr>
      <w:r>
        <w:rPr>
          <w:rFonts w:ascii="Meiryo" w:cs="Meiryo" w:eastAsia="Meiryo" w:hAnsi="Meiryo"/>
          <w:b/>
          <w:bCs/>
          <w:color w:val="16314F"/>
          <w:sz w:val="21"/>
          <w:szCs w:val="21"/>
        </w:rPr>
        <w:t xml:space="preserve">3．</w:t>
      </w:r>
      <w:r>
        <w:rPr>
          <w:rFonts w:ascii="Meiryo" w:cs="Meiryo" w:eastAsia="Meiryo" w:hAnsi="Meiryo"/>
          <w:color w:val="222A30"/>
          <w:sz w:val="21"/>
          <w:szCs w:val="21"/>
        </w:rPr>
        <w:t xml:space="preserve">原則辞退し、受領済みなら使用せず保管して、上長・購買部門・法務へ報告する</w:t>
      </w:r>
    </w:p>
    <w:p>
      <w:pPr>
        <w:spacing w:after="36" w:line="268"/>
        <w:ind w:left="260" w:hanging="200"/>
      </w:pPr>
      <w:r>
        <w:rPr>
          <w:rFonts w:ascii="Meiryo" w:cs="Meiryo" w:eastAsia="Meiryo" w:hAnsi="Meiryo"/>
          <w:b/>
          <w:bCs/>
          <w:color w:val="16314F"/>
          <w:sz w:val="21"/>
          <w:szCs w:val="21"/>
        </w:rPr>
        <w:t xml:space="preserve">4．</w:t>
      </w:r>
      <w:r>
        <w:rPr>
          <w:rFonts w:ascii="Meiryo" w:cs="Meiryo" w:eastAsia="Meiryo" w:hAnsi="Meiryo"/>
          <w:color w:val="222A30"/>
          <w:sz w:val="21"/>
          <w:szCs w:val="21"/>
        </w:rPr>
        <w:t xml:space="preserve">個人の判断で返却するかどうかを決め、勝手に処理する</w:t>
      </w:r>
    </w:p>
    <w:p>
      <w:pPr>
        <w:spacing w:after="170" w:before="40"/>
        <w:ind w:left="120"/>
      </w:pPr>
      <w:r>
        <w:rPr>
          <w:rFonts w:ascii="Meiryo" w:cs="Meiryo" w:eastAsia="Meiryo" w:hAnsi="Meiryo"/>
          <w:b/>
          <w:bCs/>
          <w:color w:val="5B6B79"/>
          <w:sz w:val="21"/>
          <w:szCs w:val="21"/>
        </w:rPr>
        <w:t xml:space="preserve">解答：</w:t>
      </w:r>
      <w:r>
        <w:rPr>
          <w:rFonts w:ascii="Meiryo" w:cs="Meiryo" w:eastAsia="Meiryo" w:hAnsi="Meiryo"/>
          <w:color w:val="222A30"/>
          <w:sz w:val="21"/>
          <w:szCs w:val="21"/>
        </w:rPr>
        <w:t xml:space="preserve">（　　　　）番</w:t>
      </w:r>
    </w:p>
    <w:p>
      <w:pPr>
        <w:spacing w:after="40" w:line="276"/>
      </w:pPr>
      <w:r>
        <w:rPr>
          <w:rFonts w:ascii="Meiryo" w:cs="Meiryo" w:eastAsia="Meiryo" w:hAnsi="Meiryo"/>
          <w:b/>
          <w:bCs/>
          <w:i w:val="false"/>
          <w:iCs w:val="false"/>
          <w:color w:val="16314F"/>
          <w:sz w:val="21"/>
          <w:szCs w:val="21"/>
        </w:rPr>
        <w:t xml:space="preserve">問12（ケース判断）　</w:t>
      </w:r>
      <w:r>
        <w:rPr>
          <w:rFonts w:ascii="Meiryo" w:cs="Meiryo" w:eastAsia="Meiryo" w:hAnsi="Meiryo"/>
          <w:b/>
          <w:bCs/>
          <w:i w:val="false"/>
          <w:iCs w:val="false"/>
          <w:color w:val="222A30"/>
          <w:sz w:val="21"/>
          <w:szCs w:val="21"/>
        </w:rPr>
        <w:t xml:space="preserve">取引先担当者個人への謝礼</w:t>
      </w:r>
    </w:p>
    <w:p>
      <w:pPr>
        <w:pBdr>
          <w:left w:val="single" w:color="16314F" w:sz="16" w:space="8"/>
        </w:pBdr>
        <w:shd w:fill="F4F6F8" w:color="auto" w:val="clear"/>
        <w:spacing w:after="80" w:line="276"/>
        <w:ind w:left="180" w:right="140"/>
      </w:pPr>
      <w:r>
        <w:rPr>
          <w:rFonts w:ascii="Meiryo" w:cs="Meiryo" w:eastAsia="Meiryo" w:hAnsi="Meiryo"/>
          <w:color w:val="222A30"/>
          <w:sz w:val="20"/>
          <w:szCs w:val="20"/>
        </w:rPr>
        <w:t xml:space="preserve">社員が、取引先担当者から「案件をスムーズに進めたので、個人的に少し謝礼が欲しい」と求められた。社員は「会社のためなら払った方がよいか」と迷っている。</w:t>
      </w:r>
    </w:p>
    <w:p>
      <w:pPr>
        <w:spacing w:after="40" w:line="276"/>
      </w:pPr>
      <w:r>
        <w:rPr>
          <w:rFonts w:ascii="Meiryo" w:cs="Meiryo" w:eastAsia="Meiryo" w:hAnsi="Meiryo"/>
          <w:b w:val="false"/>
          <w:bCs w:val="false"/>
          <w:i w:val="false"/>
          <w:iCs w:val="false"/>
          <w:color w:val="5B6B79"/>
          <w:sz w:val="20"/>
          <w:szCs w:val="20"/>
        </w:rPr>
        <w:t xml:space="preserve">最も適切な対応はどれですか。</w:t>
      </w:r>
    </w:p>
    <w:p>
      <w:pPr>
        <w:spacing w:after="36" w:line="268"/>
        <w:ind w:left="260" w:hanging="200"/>
      </w:pPr>
      <w:r>
        <w:rPr>
          <w:rFonts w:ascii="Meiryo" w:cs="Meiryo" w:eastAsia="Meiryo" w:hAnsi="Meiryo"/>
          <w:b/>
          <w:bCs/>
          <w:color w:val="16314F"/>
          <w:sz w:val="21"/>
          <w:szCs w:val="21"/>
        </w:rPr>
        <w:t xml:space="preserve">1．</w:t>
      </w:r>
      <w:r>
        <w:rPr>
          <w:rFonts w:ascii="Meiryo" w:cs="Meiryo" w:eastAsia="Meiryo" w:hAnsi="Meiryo"/>
          <w:color w:val="222A30"/>
          <w:sz w:val="21"/>
          <w:szCs w:val="21"/>
        </w:rPr>
        <w:t xml:space="preserve">会社のためになるので、求められた額を支払う</w:t>
      </w:r>
    </w:p>
    <w:p>
      <w:pPr>
        <w:spacing w:after="36" w:line="268"/>
        <w:ind w:left="260" w:hanging="200"/>
      </w:pPr>
      <w:r>
        <w:rPr>
          <w:rFonts w:ascii="Meiryo" w:cs="Meiryo" w:eastAsia="Meiryo" w:hAnsi="Meiryo"/>
          <w:b/>
          <w:bCs/>
          <w:color w:val="16314F"/>
          <w:sz w:val="21"/>
          <w:szCs w:val="21"/>
        </w:rPr>
        <w:t xml:space="preserve">2．</w:t>
      </w:r>
      <w:r>
        <w:rPr>
          <w:rFonts w:ascii="Meiryo" w:cs="Meiryo" w:eastAsia="Meiryo" w:hAnsi="Meiryo"/>
          <w:color w:val="222A30"/>
          <w:sz w:val="21"/>
          <w:szCs w:val="21"/>
        </w:rPr>
        <w:t xml:space="preserve">相手が求めたのだから、応じても問題ない</w:t>
      </w:r>
    </w:p>
    <w:p>
      <w:pPr>
        <w:spacing w:after="36" w:line="268"/>
        <w:ind w:left="260" w:hanging="200"/>
      </w:pPr>
      <w:r>
        <w:rPr>
          <w:rFonts w:ascii="Meiryo" w:cs="Meiryo" w:eastAsia="Meiryo" w:hAnsi="Meiryo"/>
          <w:b/>
          <w:bCs/>
          <w:color w:val="16314F"/>
          <w:sz w:val="21"/>
          <w:szCs w:val="21"/>
        </w:rPr>
        <w:t xml:space="preserve">3．</w:t>
      </w:r>
      <w:r>
        <w:rPr>
          <w:rFonts w:ascii="Meiryo" w:cs="Meiryo" w:eastAsia="Meiryo" w:hAnsi="Meiryo"/>
          <w:color w:val="222A30"/>
          <w:sz w:val="21"/>
          <w:szCs w:val="21"/>
        </w:rPr>
        <w:t xml:space="preserve">キックバックとなり得るため支払わず、事実を記録して上長・法務へ報告・相談する</w:t>
      </w:r>
    </w:p>
    <w:p>
      <w:pPr>
        <w:spacing w:after="36" w:line="268"/>
        <w:ind w:left="260" w:hanging="200"/>
      </w:pPr>
      <w:r>
        <w:rPr>
          <w:rFonts w:ascii="Meiryo" w:cs="Meiryo" w:eastAsia="Meiryo" w:hAnsi="Meiryo"/>
          <w:b/>
          <w:bCs/>
          <w:color w:val="16314F"/>
          <w:sz w:val="21"/>
          <w:szCs w:val="21"/>
        </w:rPr>
        <w:t xml:space="preserve">4．</w:t>
      </w:r>
      <w:r>
        <w:rPr>
          <w:rFonts w:ascii="Meiryo" w:cs="Meiryo" w:eastAsia="Meiryo" w:hAnsi="Meiryo"/>
          <w:color w:val="222A30"/>
          <w:sz w:val="21"/>
          <w:szCs w:val="21"/>
        </w:rPr>
        <w:t xml:space="preserve">個人的なやり取りなので、誰にも言わず処理する</w:t>
      </w:r>
    </w:p>
    <w:p>
      <w:pPr>
        <w:spacing w:after="170" w:before="40"/>
        <w:ind w:left="120"/>
      </w:pPr>
      <w:r>
        <w:rPr>
          <w:rFonts w:ascii="Meiryo" w:cs="Meiryo" w:eastAsia="Meiryo" w:hAnsi="Meiryo"/>
          <w:b/>
          <w:bCs/>
          <w:color w:val="5B6B79"/>
          <w:sz w:val="21"/>
          <w:szCs w:val="21"/>
        </w:rPr>
        <w:t xml:space="preserve">解答：</w:t>
      </w:r>
      <w:r>
        <w:rPr>
          <w:rFonts w:ascii="Meiryo" w:cs="Meiryo" w:eastAsia="Meiryo" w:hAnsi="Meiryo"/>
          <w:color w:val="222A30"/>
          <w:sz w:val="21"/>
          <w:szCs w:val="21"/>
        </w:rPr>
        <w:t xml:space="preserve">（　　　　）番</w:t>
      </w:r>
    </w:p>
    <w:p>
      <w:pPr>
        <w:spacing w:after="40"/>
      </w:pPr>
      <w:r>
        <w:rPr>
          <w:rFonts w:ascii="Meiryo" w:cs="Meiryo" w:eastAsia="Meiryo" w:hAnsi="Meiryo"/>
          <w:sz w:val="8"/>
          <w:szCs w:val="8"/>
        </w:rPr>
        <w:t xml:space="preserve"/>
      </w:r>
    </w:p>
    <w:p>
      <w:pPr>
        <w:pBdr>
          <w:top w:val="none" w:color="FFFFFF" w:sz="0"/>
          <w:bottom w:val="none" w:color="FFFFFF" w:sz="0"/>
          <w:left w:val="single" w:color="B58A3A" w:sz="18" w:space="6"/>
          <w:right w:val="none" w:color="FFFFFF" w:sz="0"/>
        </w:pBdr>
        <w:shd w:fill="F4F6F8" w:color="auto" w:val="clear"/>
        <w:spacing w:after="120" w:before="60" w:line="264"/>
        <w:ind w:left="160" w:right="120"/>
      </w:pPr>
      <w:r>
        <w:rPr>
          <w:rFonts w:ascii="Meiryo" w:cs="Meiryo" w:eastAsia="Meiryo" w:hAnsi="Meiryo"/>
          <w:i/>
          <w:iCs/>
          <w:color w:val="5B6B79"/>
          <w:sz w:val="19"/>
          <w:szCs w:val="19"/>
        </w:rPr>
        <w:t xml:space="preserve">解答・解説は『解答・解説集（answer guide）』を参照してください。本テストは暗記ではなく、現場での判断（受ける・渡す・断る・承認・記録・相談・独断しない）を確認するものです。</w:t>
      </w:r>
    </w:p>
    <w:sectPr>
      <w:footerReference w:type="default" r:id="rId7"/>
      <w:pgSz w:w="11906" w:h="16838" w:orient="portrait"/>
      <w:pgMar w:top="1134" w:right="1134" w:bottom="1100" w:left="1134" w:header="708" w:footer="708" w:gutter="0"/>
      <w:pgNumTyp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8E0E7" w:sz="4" w:space="4"/>
      </w:pBdr>
      <w:tabs>
        <w:tab w:val="right" w:pos="9638"/>
      </w:tabs>
    </w:pPr>
    <w:r>
      <w:rPr>
        <w:rFonts w:ascii="Meiryo" w:cs="Meiryo" w:eastAsia="Meiryo" w:hAnsi="Meiryo"/>
        <w:color w:val="5B6B79"/>
        <w:sz w:val="16"/>
        <w:szCs w:val="16"/>
      </w:rPr>
      <w:t xml:space="preserve">Legal GPT｜法務・総務のための社内研修資料20選　第14回 接待・贈答・贈収賄防止研修</w:t>
    </w:r>
    <w:r>
      <w:rPr>
        <w:rFonts w:ascii="Meiryo" w:cs="Meiryo" w:eastAsia="Meiryo" w:hAnsi="Meiryo"/>
      </w:rPr>
      <w:t xml:space="preserve">	</w:t>
    </w:r>
    <w:r>
      <w:rPr>
        <w:rFonts w:ascii="Meiryo" w:cs="Meiryo" w:eastAsia="Meiryo" w:hAnsi="Meiryo"/>
        <w:color w:val="5B6B79"/>
        <w:sz w:val="16"/>
        <w:szCs w:val="16"/>
      </w:rPr>
      <w:t xml:space="preserve">p. </w:t>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20" w:hanging="240"/>
      </w:pPr>
      <w:rPr>
        <w:color w:val="B58A3A"/>
      </w:rPr>
    </w:lvl>
    <w:lvl w:ilvl="1" w15:tentative="1">
      <w:start w:val="1"/>
      <w:numFmt w:val="bullet"/>
      <w:lvlText w:val="–"/>
      <w:lvlJc w:val="left"/>
      <w:pPr>
        <w:ind w:left="760" w:hanging="240"/>
      </w:pPr>
    </w:lvl>
  </w:abstractNum>
  <w:abstractNum w:abstractNumId="3" w15:restartNumberingAfterBreak="0">
    <w:multiLevelType w:val="hybridMultilevel"/>
    <w:lvl w:ilvl="0" w15:tentative="1">
      <w:start w:val="1"/>
      <w:numFmt w:val="decimal"/>
      <w:lvlText w:val="%1."/>
      <w:lvlJc w:val="left"/>
      <w:pPr>
        <w:ind w:left="460" w:hanging="300"/>
      </w:pPr>
      <w:rPr>
        <w:b/>
        <w:bCs/>
        <w:color w:val="16314F"/>
      </w:rPr>
    </w:lvl>
  </w:abstractNum>
  <w:abstractNum w:abstractNumId="4" w15:restartNumberingAfterBreak="0">
    <w:multiLevelType w:val="hybridMultilevel"/>
    <w:lvl w:ilvl="0" w15:tentative="1">
      <w:start w:val="1"/>
      <w:numFmt w:val="decimal"/>
      <w:lvlText w:val="%1."/>
      <w:lvlJc w:val="left"/>
      <w:pPr>
        <w:ind w:left="460" w:hanging="300"/>
      </w:pPr>
      <w:rPr>
        <w:b/>
        <w:bCs/>
        <w:color w:val="237A75"/>
      </w:r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Meiryo" w:cs="Meiryo" w:eastAsia="Meiryo" w:hAnsi="Meiryo"/>
        <w:color w:val="222A30"/>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接待・贈答・贈収賄防止 確認テスト</dc:title>
  <dc:creator>Legal GPT</dc:creator>
  <dc:description>接待・贈答・贈収賄防止 確認テスト</dc:description>
  <cp:lastModifiedBy>Un-named</cp:lastModifiedBy>
  <cp:revision>1</cp:revision>
  <dcterms:created xsi:type="dcterms:W3CDTF">2026-06-23T01:40:49.709Z</dcterms:created>
  <dcterms:modified xsi:type="dcterms:W3CDTF">2026-06-23T01:40:49.709Z</dcterms:modified>
</cp:coreProperties>
</file>

<file path=docProps/custom.xml><?xml version="1.0" encoding="utf-8"?>
<Properties xmlns="http://schemas.openxmlformats.org/officeDocument/2006/custom-properties" xmlns:vt="http://schemas.openxmlformats.org/officeDocument/2006/docPropsVTypes"/>
</file>