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rFonts w:ascii="Meiryo" w:cs="Meiryo" w:eastAsia="Meiryo" w:hAnsi="Meiryo"/>
          <w:b/>
          <w:bCs/>
          <w:color w:val="B58A3A"/>
          <w:sz w:val="18"/>
          <w:szCs w:val="18"/>
        </w:rPr>
        <w:t xml:space="preserve">法務・総務のための社内研修資料20選</w:t>
      </w:r>
    </w:p>
    <w:p>
      <w:pPr>
        <w:spacing w:after="40" w:before="0"/>
      </w:pPr>
      <w:r>
        <w:rPr>
          <w:rFonts w:ascii="Meiryo" w:cs="Meiryo" w:eastAsia="Meiryo" w:hAnsi="Meiryo"/>
          <w:b/>
          <w:bCs/>
          <w:color w:val="5B6B7B"/>
          <w:sz w:val="19"/>
          <w:szCs w:val="19"/>
        </w:rPr>
        <w:t xml:space="preserve">第16回　独占禁止法研修</w:t>
      </w:r>
    </w:p>
    <w:p>
      <w:pPr>
        <w:pBdr>
          <w:bottom w:val="single" w:color="B58A3A" w:sz="16" w:space="6"/>
        </w:pBdr>
        <w:spacing w:after="80" w:before="0"/>
      </w:pPr>
      <w:r>
        <w:rPr>
          <w:rFonts w:ascii="Meiryo" w:cs="Meiryo" w:eastAsia="Meiryo" w:hAnsi="Meiryo"/>
          <w:b/>
          <w:bCs/>
          <w:color w:val="16314F"/>
          <w:sz w:val="34"/>
          <w:szCs w:val="34"/>
        </w:rPr>
        <w:t xml:space="preserve">確認テスト</w:t>
      </w:r>
    </w:p>
    <w:p>
      <w:pPr>
        <w:spacing w:after="80" w:before="60"/>
      </w:pPr>
      <w:r>
        <w:rPr>
          <w:rFonts w:ascii="Meiryo" w:cs="Meiryo" w:eastAsia="Meiryo" w:hAnsi="Meiryo"/>
          <w:color w:val="243B53"/>
          <w:sz w:val="21"/>
          <w:szCs w:val="21"/>
        </w:rPr>
        <w:t xml:space="preserve">独占禁止法（カルテル・入札談合・競合との情報交換）</w:t>
      </w:r>
    </w:p>
    <w:p>
      <w:pPr>
        <w:spacing w:after="50" w:before="0"/>
      </w:pPr>
      <w:r>
        <w:rPr>
          <w:rFonts w:ascii="Meiryo" w:cs="Meiryo" w:eastAsia="Meiryo" w:hAnsi="Meiryo"/>
          <w:color w:val="5B6B7B"/>
          <w:sz w:val="18"/>
          <w:szCs w:val="18"/>
        </w:rPr>
        <w:t xml:space="preserve">全12問（○×3問／四肢択一4問／ケース判断5問）　／　配点：各1点・合計12点</w:t>
      </w:r>
    </w:p>
    <w:p>
      <w:pPr>
        <w:spacing w:after="50" w:before="0"/>
      </w:pPr>
      <w:r>
        <w:rPr>
          <w:rFonts w:ascii="Meiryo" w:cs="Meiryo" w:eastAsia="Meiryo" w:hAnsi="Meiryo"/>
          <w:color w:val="5B6B7B"/>
          <w:sz w:val="18"/>
          <w:szCs w:val="18"/>
        </w:rPr>
        <w:t xml:space="preserve">法令・制度基準日：2026年6月18日</w:t>
      </w:r>
    </w:p>
    <w:p>
      <w:pPr>
        <w:spacing w:after="60"/>
      </w:pPr>
    </w:p>
    <w:tbl>
      <w:tblPr>
        <w:tblW w:type="dxa" w:w="9026"/>
        <w:tblBorders>
          <w:top w:val="none"/>
          <w:left w:val="none"/>
          <w:bottom w:val="none"/>
          <w:right w:val="none"/>
        </w:tblBorders>
      </w:tblPr>
      <w:tblGrid>
        <w:gridCol w:w="1500"/>
        <w:gridCol w:w="3013"/>
        <w:gridCol w:w="1500"/>
        <w:gridCol w:w="3013"/>
      </w:tblGrid>
      <w:tr>
        <w:trPr>
          <w:tblHeader/>
        </w:trPr>
        <w:tc>
          <w:tcPr>
            <w:tcW w:type="dxa" w:w="1500"/>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氏名</w:t>
            </w:r>
          </w:p>
        </w:tc>
        <w:tc>
          <w:tcPr>
            <w:tcW w:type="dxa" w:w="3013"/>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
            </w:r>
          </w:p>
        </w:tc>
        <w:tc>
          <w:tcPr>
            <w:tcW w:type="dxa" w:w="1500"/>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所属</w:t>
            </w:r>
          </w:p>
        </w:tc>
        <w:tc>
          <w:tcPr>
            <w:tcW w:type="dxa" w:w="3013"/>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
            </w:r>
          </w:p>
        </w:tc>
      </w:tr>
      <w:tr>
        <w:tc>
          <w:tcPr>
            <w:tcW w:type="dxa" w:w="15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
            </w:r>
          </w:p>
        </w:tc>
        <w:tc>
          <w:tcPr>
            <w:tcW w:type="dxa" w:w="3013"/>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
            </w:r>
          </w:p>
        </w:tc>
        <w:tc>
          <w:tcPr>
            <w:tcW w:type="dxa" w:w="15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
            </w:r>
          </w:p>
        </w:tc>
        <w:tc>
          <w:tcPr>
            <w:tcW w:type="dxa" w:w="3013"/>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
            </w:r>
          </w:p>
        </w:tc>
      </w:tr>
    </w:tbl>
    <w:p>
      <w:pPr>
        <w:spacing w:after="30"/>
      </w:pPr>
    </w:p>
    <w:tbl>
      <w:tblPr>
        <w:tblW w:type="dxa" w:w="9026"/>
        <w:tblBorders>
          <w:top w:val="none"/>
          <w:left w:val="none"/>
          <w:bottom w:val="none"/>
          <w:right w:val="none"/>
        </w:tblBorders>
      </w:tblPr>
      <w:tblGrid>
        <w:gridCol w:w="1500"/>
        <w:gridCol w:w="4526"/>
        <w:gridCol w:w="3000"/>
      </w:tblGrid>
      <w:tr>
        <w:trPr>
          <w:tblHeader/>
        </w:trPr>
        <w:tc>
          <w:tcPr>
            <w:tcW w:type="dxa" w:w="1500"/>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実施日</w:t>
            </w:r>
          </w:p>
        </w:tc>
        <w:tc>
          <w:tcPr>
            <w:tcW w:type="dxa" w:w="4526"/>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
            </w:r>
          </w:p>
        </w:tc>
        <w:tc>
          <w:tcPr>
            <w:tcW w:type="dxa" w:w="3000"/>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得点</w:t>
            </w:r>
          </w:p>
        </w:tc>
      </w:tr>
      <w:tr>
        <w:tc>
          <w:tcPr>
            <w:tcW w:type="dxa" w:w="15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
            </w:r>
          </w:p>
        </w:tc>
        <w:tc>
          <w:tcPr>
            <w:tcW w:type="dxa" w:w="45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
            </w:r>
          </w:p>
        </w:tc>
        <w:tc>
          <w:tcPr>
            <w:tcW w:type="dxa" w:w="30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bCs/>
                <w:color w:val="16314F"/>
                <w:sz w:val="19"/>
                <w:szCs w:val="19"/>
              </w:rPr>
              <w:t xml:space="preserve">／ 12 点</w:t>
            </w:r>
          </w:p>
        </w:tc>
      </w:tr>
    </w:tbl>
    <w:tbl>
      <w:tblPr>
        <w:tblW w:type="dxa" w:w="9026"/>
        <w:tblBorders>
          <w:top w:val="single" w:color="16314F" w:sz="2"/>
          <w:left w:val="single" w:color="16314F" w:sz="18"/>
          <w:bottom w:val="single" w:color="16314F" w:sz="2"/>
          <w:right w:val="single" w:color="16314F" w:sz="2"/>
        </w:tblBorders>
      </w:tblPr>
      <w:tblGrid>
        <w:gridCol w:w="9026"/>
      </w:tblGrid>
      <w:tr>
        <w:tc>
          <w:tcPr>
            <w:tcW w:type="dxa" w:w="9026"/>
            <w:shd w:fill="E7D9B8" w:val="clear"/>
            <w:tcMar>
              <w:top w:type="dxa" w:w="110"/>
              <w:left w:type="dxa" w:w="170"/>
              <w:bottom w:type="dxa" w:w="110"/>
              <w:right w:type="dxa" w:w="150"/>
            </w:tcMar>
          </w:tcPr>
          <w:p>
            <w:pPr>
              <w:spacing w:after="60" w:before="0"/>
            </w:pPr>
            <w:r>
              <w:rPr>
                <w:rFonts w:ascii="Meiryo" w:cs="Meiryo" w:eastAsia="Meiryo" w:hAnsi="Meiryo"/>
                <w:b/>
                <w:bCs/>
                <w:color w:val="16314F"/>
                <w:sz w:val="20"/>
                <w:szCs w:val="20"/>
              </w:rPr>
              <w:t xml:space="preserve">解答上の注意</w:t>
            </w:r>
          </w:p>
          <w:p>
            <w:pPr>
              <w:spacing w:after="50" w:before="0"/>
            </w:pPr>
            <w:r>
              <w:rPr>
                <w:rFonts w:ascii="Meiryo" w:cs="Meiryo" w:eastAsia="Meiryo" w:hAnsi="Meiryo"/>
                <w:b w:val="false"/>
                <w:bCs w:val="false"/>
                <w:i w:val="false"/>
                <w:iCs w:val="false"/>
                <w:color w:val="263238"/>
                <w:sz w:val="20"/>
                <w:szCs w:val="20"/>
              </w:rPr>
              <w:t xml:space="preserve">○×問題は○または×を、選択問題は記号（a〜d）を解答欄に記入してください。</w:t>
            </w:r>
          </w:p>
          <w:p>
            <w:pPr>
              <w:spacing w:after="0" w:before="0"/>
            </w:pPr>
            <w:r>
              <w:rPr>
                <w:rFonts w:ascii="Meiryo" w:cs="Meiryo" w:eastAsia="Meiryo" w:hAnsi="Meiryo"/>
                <w:b w:val="false"/>
                <w:bCs w:val="false"/>
                <w:i w:val="false"/>
                <w:iCs w:val="false"/>
                <w:color w:val="263238"/>
                <w:sz w:val="20"/>
                <w:szCs w:val="20"/>
              </w:rPr>
              <w:t xml:space="preserve">正解の暗記ではなく、現場で「話してよいか・離脱すべきか・記録/報告すべきか」を判断できるかを確認します。</w:t>
            </w:r>
          </w:p>
        </w:tc>
      </w:tr>
    </w:tbl>
    <w:p>
      <w:r>
        <w:br w:type="page"/>
      </w:r>
    </w:p>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第1部　○×問題（各1点）</w:t>
            </w:r>
          </w:p>
        </w:tc>
      </w:tr>
    </w:tbl>
    <w:p>
      <w:pPr>
        <w:keepNext/>
        <w:spacing w:after="80" w:before="160"/>
      </w:pPr>
      <w:r>
        <w:rPr>
          <w:rFonts w:ascii="Meiryo" w:cs="Meiryo" w:eastAsia="Meiryo" w:hAnsi="Meiryo"/>
          <w:b/>
          <w:bCs/>
          <w:color w:val="16314F"/>
          <w:sz w:val="21"/>
          <w:szCs w:val="21"/>
        </w:rPr>
        <w:t xml:space="preserve">問1　</w:t>
      </w:r>
      <w:r>
        <w:rPr>
          <w:rFonts w:ascii="Meiryo" w:cs="Meiryo" w:eastAsia="Meiryo" w:hAnsi="Meiryo"/>
          <w:color w:val="263238"/>
          <w:sz w:val="21"/>
          <w:szCs w:val="21"/>
        </w:rPr>
        <w:t xml:space="preserve">競合他社との合意は、契約書がなくても、口頭・会合での申し合わせ・暗黙の了解でも独占禁止法上の問題になり得る。</w:t>
      </w:r>
    </w:p>
    <w:p>
      <w:pPr>
        <w:spacing w:after="120" w:before="40"/>
        <w:ind w:left="360"/>
      </w:pPr>
      <w:r>
        <w:rPr>
          <w:rFonts w:ascii="Meiryo" w:cs="Meiryo" w:eastAsia="Meiryo" w:hAnsi="Meiryo"/>
          <w:color w:val="243B53"/>
          <w:sz w:val="20"/>
          <w:szCs w:val="20"/>
        </w:rPr>
        <w:t xml:space="preserve">解答：＿＿＿＿＿＿</w:t>
      </w:r>
    </w:p>
    <w:p>
      <w:pPr>
        <w:keepNext/>
        <w:spacing w:after="80" w:before="160"/>
      </w:pPr>
      <w:r>
        <w:rPr>
          <w:rFonts w:ascii="Meiryo" w:cs="Meiryo" w:eastAsia="Meiryo" w:hAnsi="Meiryo"/>
          <w:b/>
          <w:bCs/>
          <w:color w:val="16314F"/>
          <w:sz w:val="21"/>
          <w:szCs w:val="21"/>
        </w:rPr>
        <w:t xml:space="preserve">問2　</w:t>
      </w:r>
      <w:r>
        <w:rPr>
          <w:rFonts w:ascii="Meiryo" w:cs="Meiryo" w:eastAsia="Meiryo" w:hAnsi="Meiryo"/>
          <w:color w:val="263238"/>
          <w:sz w:val="21"/>
          <w:szCs w:val="21"/>
        </w:rPr>
        <w:t xml:space="preserve">具体的な価格そのものではなく「値上げの方向感」だけを競合と話すのであれば、独占禁止法上の問題はない。</w:t>
      </w:r>
    </w:p>
    <w:p>
      <w:pPr>
        <w:spacing w:after="120" w:before="40"/>
        <w:ind w:left="360"/>
      </w:pPr>
      <w:r>
        <w:rPr>
          <w:rFonts w:ascii="Meiryo" w:cs="Meiryo" w:eastAsia="Meiryo" w:hAnsi="Meiryo"/>
          <w:color w:val="243B53"/>
          <w:sz w:val="20"/>
          <w:szCs w:val="20"/>
        </w:rPr>
        <w:t xml:space="preserve">解答：＿＿＿＿＿＿</w:t>
      </w:r>
    </w:p>
    <w:p>
      <w:pPr>
        <w:keepNext/>
        <w:spacing w:after="80" w:before="160"/>
      </w:pPr>
      <w:r>
        <w:rPr>
          <w:rFonts w:ascii="Meiryo" w:cs="Meiryo" w:eastAsia="Meiryo" w:hAnsi="Meiryo"/>
          <w:b/>
          <w:bCs/>
          <w:color w:val="16314F"/>
          <w:sz w:val="21"/>
          <w:szCs w:val="21"/>
        </w:rPr>
        <w:t xml:space="preserve">問3　</w:t>
      </w:r>
      <w:r>
        <w:rPr>
          <w:rFonts w:ascii="Meiryo" w:cs="Meiryo" w:eastAsia="Meiryo" w:hAnsi="Meiryo"/>
          <w:color w:val="263238"/>
          <w:sz w:val="21"/>
          <w:szCs w:val="21"/>
        </w:rPr>
        <w:t xml:space="preserve">公表されている統計情報であれば、競合同士でどのような粒度・時期・相手であっても自由に共有してよい。</w:t>
      </w:r>
    </w:p>
    <w:p>
      <w:pPr>
        <w:spacing w:after="120" w:before="40"/>
        <w:ind w:left="360"/>
      </w:pPr>
      <w:r>
        <w:rPr>
          <w:rFonts w:ascii="Meiryo" w:cs="Meiryo" w:eastAsia="Meiryo" w:hAnsi="Meiryo"/>
          <w:color w:val="243B53"/>
          <w:sz w:val="20"/>
          <w:szCs w:val="20"/>
        </w:rPr>
        <w:t xml:space="preserve">解答：＿＿＿＿＿＿</w:t>
      </w:r>
    </w:p>
    <w:tbl>
      <w:tblPr>
        <w:tblW w:type="dxa" w:w="9026"/>
        <w:tblBorders>
          <w:top w:val="none"/>
          <w:left w:val="none"/>
          <w:bottom w:val="none"/>
          <w:right w:val="none"/>
        </w:tblBorders>
      </w:tblPr>
      <w:tblGrid>
        <w:gridCol w:w="9026"/>
      </w:tblGrid>
      <w:tr>
        <w:tc>
          <w:tcPr>
            <w:tcW w:type="dxa" w:w="9026"/>
            <w:shd w:fill="243B53"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第2部　四肢択一（各1点）</w:t>
            </w:r>
          </w:p>
        </w:tc>
      </w:tr>
    </w:tbl>
    <w:p>
      <w:pPr>
        <w:keepNext/>
        <w:spacing w:after="80" w:before="160"/>
      </w:pPr>
      <w:r>
        <w:rPr>
          <w:rFonts w:ascii="Meiryo" w:cs="Meiryo" w:eastAsia="Meiryo" w:hAnsi="Meiryo"/>
          <w:b/>
          <w:bCs/>
          <w:color w:val="16314F"/>
          <w:sz w:val="21"/>
          <w:szCs w:val="21"/>
        </w:rPr>
        <w:t xml:space="preserve">問4　</w:t>
      </w:r>
      <w:r>
        <w:rPr>
          <w:rFonts w:ascii="Meiryo" w:cs="Meiryo" w:eastAsia="Meiryo" w:hAnsi="Meiryo"/>
          <w:color w:val="263238"/>
          <w:sz w:val="21"/>
          <w:szCs w:val="21"/>
        </w:rPr>
        <w:t xml:space="preserve">競合他社との間で『話してもよい』ものとして、最も適切なものはどれか。</w:t>
      </w:r>
    </w:p>
    <w:p>
      <w:pPr>
        <w:spacing w:after="40" w:before="10"/>
        <w:ind w:left="360"/>
      </w:pPr>
      <w:r>
        <w:rPr>
          <w:rFonts w:ascii="Meiryo" w:cs="Meiryo" w:eastAsia="Meiryo" w:hAnsi="Meiryo"/>
          <w:color w:val="263238"/>
          <w:sz w:val="20"/>
          <w:szCs w:val="20"/>
        </w:rPr>
        <w:t xml:space="preserve">a)　来月実施予定の値上げ幅</w:t>
      </w:r>
    </w:p>
    <w:p>
      <w:pPr>
        <w:spacing w:after="40" w:before="10"/>
        <w:ind w:left="360"/>
      </w:pPr>
      <w:r>
        <w:rPr>
          <w:rFonts w:ascii="Meiryo" w:cs="Meiryo" w:eastAsia="Meiryo" w:hAnsi="Meiryo"/>
          <w:color w:val="263238"/>
          <w:sz w:val="20"/>
          <w:szCs w:val="20"/>
        </w:rPr>
        <w:t xml:space="preserve">b)　主要顧客の名前と取引条件</w:t>
      </w:r>
    </w:p>
    <w:p>
      <w:pPr>
        <w:spacing w:after="40" w:before="10"/>
        <w:ind w:left="360"/>
      </w:pPr>
      <w:r>
        <w:rPr>
          <w:rFonts w:ascii="Meiryo" w:cs="Meiryo" w:eastAsia="Meiryo" w:hAnsi="Meiryo"/>
          <w:color w:val="263238"/>
          <w:sz w:val="20"/>
          <w:szCs w:val="20"/>
        </w:rPr>
        <w:t xml:space="preserve">c)　自社が一般公開しているカタログの標準仕様</w:t>
      </w:r>
    </w:p>
    <w:p>
      <w:pPr>
        <w:spacing w:after="40" w:before="10"/>
        <w:ind w:left="360"/>
      </w:pPr>
      <w:r>
        <w:rPr>
          <w:rFonts w:ascii="Meiryo" w:cs="Meiryo" w:eastAsia="Meiryo" w:hAnsi="Meiryo"/>
          <w:color w:val="263238"/>
          <w:sz w:val="20"/>
          <w:szCs w:val="20"/>
        </w:rPr>
        <w:t xml:space="preserve">d)　次回入札での自社の予定価格</w:t>
      </w:r>
    </w:p>
    <w:p>
      <w:pPr>
        <w:spacing w:after="120" w:before="40"/>
        <w:ind w:left="360"/>
      </w:pPr>
      <w:r>
        <w:rPr>
          <w:rFonts w:ascii="Meiryo" w:cs="Meiryo" w:eastAsia="Meiryo" w:hAnsi="Meiryo"/>
          <w:color w:val="243B53"/>
          <w:sz w:val="20"/>
          <w:szCs w:val="20"/>
        </w:rPr>
        <w:t xml:space="preserve">解答：＿＿＿＿＿＿</w:t>
      </w:r>
    </w:p>
    <w:p>
      <w:pPr>
        <w:keepNext/>
        <w:spacing w:after="80" w:before="160"/>
      </w:pPr>
      <w:r>
        <w:rPr>
          <w:rFonts w:ascii="Meiryo" w:cs="Meiryo" w:eastAsia="Meiryo" w:hAnsi="Meiryo"/>
          <w:b/>
          <w:bCs/>
          <w:color w:val="16314F"/>
          <w:sz w:val="21"/>
          <w:szCs w:val="21"/>
        </w:rPr>
        <w:t xml:space="preserve">問5　</w:t>
      </w:r>
      <w:r>
        <w:rPr>
          <w:rFonts w:ascii="Meiryo" w:cs="Meiryo" w:eastAsia="Meiryo" w:hAnsi="Meiryo"/>
          <w:color w:val="263238"/>
          <w:sz w:val="21"/>
          <w:szCs w:val="21"/>
        </w:rPr>
        <w:t xml:space="preserve">入札・見積に関する行為のうち、独占禁止法上『問題とならない』ものはどれか。</w:t>
      </w:r>
    </w:p>
    <w:p>
      <w:pPr>
        <w:spacing w:after="40" w:before="10"/>
        <w:ind w:left="360"/>
      </w:pPr>
      <w:r>
        <w:rPr>
          <w:rFonts w:ascii="Meiryo" w:cs="Meiryo" w:eastAsia="Meiryo" w:hAnsi="Meiryo"/>
          <w:color w:val="263238"/>
          <w:sz w:val="20"/>
          <w:szCs w:val="20"/>
        </w:rPr>
        <w:t xml:space="preserve">a)　競合と相談して受注予定者を決める</w:t>
      </w:r>
    </w:p>
    <w:p>
      <w:pPr>
        <w:spacing w:after="40" w:before="10"/>
        <w:ind w:left="360"/>
      </w:pPr>
      <w:r>
        <w:rPr>
          <w:rFonts w:ascii="Meiryo" w:cs="Meiryo" w:eastAsia="Meiryo" w:hAnsi="Meiryo"/>
          <w:color w:val="263238"/>
          <w:sz w:val="20"/>
          <w:szCs w:val="20"/>
        </w:rPr>
        <w:t xml:space="preserve">b)　競合に自社の入札価格を教える</w:t>
      </w:r>
    </w:p>
    <w:p>
      <w:pPr>
        <w:spacing w:after="40" w:before="10"/>
        <w:ind w:left="360"/>
      </w:pPr>
      <w:r>
        <w:rPr>
          <w:rFonts w:ascii="Meiryo" w:cs="Meiryo" w:eastAsia="Meiryo" w:hAnsi="Meiryo"/>
          <w:color w:val="263238"/>
          <w:sz w:val="20"/>
          <w:szCs w:val="20"/>
        </w:rPr>
        <w:t xml:space="preserve">c)　自社で独自に積算して見積・入札する</w:t>
      </w:r>
    </w:p>
    <w:p>
      <w:pPr>
        <w:spacing w:after="40" w:before="10"/>
        <w:ind w:left="360"/>
      </w:pPr>
      <w:r>
        <w:rPr>
          <w:rFonts w:ascii="Meiryo" w:cs="Meiryo" w:eastAsia="Meiryo" w:hAnsi="Meiryo"/>
          <w:color w:val="263238"/>
          <w:sz w:val="20"/>
          <w:szCs w:val="20"/>
        </w:rPr>
        <w:t xml:space="preserve">d)　競合と辞退・不参加・順番を調整する</w:t>
      </w:r>
    </w:p>
    <w:p>
      <w:pPr>
        <w:spacing w:after="120" w:before="40"/>
        <w:ind w:left="360"/>
      </w:pPr>
      <w:r>
        <w:rPr>
          <w:rFonts w:ascii="Meiryo" w:cs="Meiryo" w:eastAsia="Meiryo" w:hAnsi="Meiryo"/>
          <w:color w:val="243B53"/>
          <w:sz w:val="20"/>
          <w:szCs w:val="20"/>
        </w:rPr>
        <w:t xml:space="preserve">解答：＿＿＿＿＿＿</w:t>
      </w:r>
    </w:p>
    <w:p>
      <w:pPr>
        <w:keepNext/>
        <w:spacing w:after="80" w:before="160"/>
      </w:pPr>
      <w:r>
        <w:rPr>
          <w:rFonts w:ascii="Meiryo" w:cs="Meiryo" w:eastAsia="Meiryo" w:hAnsi="Meiryo"/>
          <w:b/>
          <w:bCs/>
          <w:color w:val="16314F"/>
          <w:sz w:val="21"/>
          <w:szCs w:val="21"/>
        </w:rPr>
        <w:t xml:space="preserve">問6　</w:t>
      </w:r>
      <w:r>
        <w:rPr>
          <w:rFonts w:ascii="Meiryo" w:cs="Meiryo" w:eastAsia="Meiryo" w:hAnsi="Meiryo"/>
          <w:color w:val="263238"/>
          <w:sz w:val="21"/>
          <w:szCs w:val="21"/>
        </w:rPr>
        <w:t xml:space="preserve">競合との会合で価格や入札の危険な話題が出たときの初動として、最も適切なものはどれか。</w:t>
      </w:r>
    </w:p>
    <w:p>
      <w:pPr>
        <w:spacing w:after="40" w:before="10"/>
        <w:ind w:left="360"/>
      </w:pPr>
      <w:r>
        <w:rPr>
          <w:rFonts w:ascii="Meiryo" w:cs="Meiryo" w:eastAsia="Meiryo" w:hAnsi="Meiryo"/>
          <w:color w:val="263238"/>
          <w:sz w:val="20"/>
          <w:szCs w:val="20"/>
        </w:rPr>
        <w:t xml:space="preserve">a)　黙って聞いておき、後で自分なりに考える</w:t>
      </w:r>
    </w:p>
    <w:p>
      <w:pPr>
        <w:spacing w:after="40" w:before="10"/>
        <w:ind w:left="360"/>
      </w:pPr>
      <w:r>
        <w:rPr>
          <w:rFonts w:ascii="Meiryo" w:cs="Meiryo" w:eastAsia="Meiryo" w:hAnsi="Meiryo"/>
          <w:color w:val="263238"/>
          <w:sz w:val="20"/>
          <w:szCs w:val="20"/>
        </w:rPr>
        <w:t xml:space="preserve">b)　その場で明確に断り、離脱し、記録して上長・法務へ報告する</w:t>
      </w:r>
    </w:p>
    <w:p>
      <w:pPr>
        <w:spacing w:after="40" w:before="10"/>
        <w:ind w:left="360"/>
      </w:pPr>
      <w:r>
        <w:rPr>
          <w:rFonts w:ascii="Meiryo" w:cs="Meiryo" w:eastAsia="Meiryo" w:hAnsi="Meiryo"/>
          <w:color w:val="263238"/>
          <w:sz w:val="20"/>
          <w:szCs w:val="20"/>
        </w:rPr>
        <w:t xml:space="preserve">c)　場の空気を壊さないよう、とりあえず話を合わせる</w:t>
      </w:r>
    </w:p>
    <w:p>
      <w:pPr>
        <w:spacing w:after="40" w:before="10"/>
        <w:ind w:left="360"/>
      </w:pPr>
      <w:r>
        <w:rPr>
          <w:rFonts w:ascii="Meiryo" w:cs="Meiryo" w:eastAsia="Meiryo" w:hAnsi="Meiryo"/>
          <w:color w:val="263238"/>
          <w:sz w:val="20"/>
          <w:szCs w:val="20"/>
        </w:rPr>
        <w:t xml:space="preserve">d)　自分で違反かどうかを判断してから行動する</w:t>
      </w:r>
    </w:p>
    <w:p>
      <w:pPr>
        <w:spacing w:after="120" w:before="40"/>
        <w:ind w:left="360"/>
      </w:pPr>
      <w:r>
        <w:rPr>
          <w:rFonts w:ascii="Meiryo" w:cs="Meiryo" w:eastAsia="Meiryo" w:hAnsi="Meiryo"/>
          <w:color w:val="243B53"/>
          <w:sz w:val="20"/>
          <w:szCs w:val="20"/>
        </w:rPr>
        <w:t xml:space="preserve">解答：＿＿＿＿＿＿</w:t>
      </w:r>
    </w:p>
    <w:p>
      <w:pPr>
        <w:keepNext/>
        <w:spacing w:after="80" w:before="160"/>
      </w:pPr>
      <w:r>
        <w:rPr>
          <w:rFonts w:ascii="Meiryo" w:cs="Meiryo" w:eastAsia="Meiryo" w:hAnsi="Meiryo"/>
          <w:b/>
          <w:bCs/>
          <w:color w:val="16314F"/>
          <w:sz w:val="21"/>
          <w:szCs w:val="21"/>
        </w:rPr>
        <w:t xml:space="preserve">問7　</w:t>
      </w:r>
      <w:r>
        <w:rPr>
          <w:rFonts w:ascii="Meiryo" w:cs="Meiryo" w:eastAsia="Meiryo" w:hAnsi="Meiryo"/>
          <w:color w:val="263238"/>
          <w:sz w:val="21"/>
          <w:szCs w:val="21"/>
        </w:rPr>
        <w:t xml:space="preserve">業界団体（事業者団体）活動に関する説明として、正しいものはどれか。</w:t>
      </w:r>
    </w:p>
    <w:p>
      <w:pPr>
        <w:spacing w:after="40" w:before="10"/>
        <w:ind w:left="360"/>
      </w:pPr>
      <w:r>
        <w:rPr>
          <w:rFonts w:ascii="Meiryo" w:cs="Meiryo" w:eastAsia="Meiryo" w:hAnsi="Meiryo"/>
          <w:color w:val="263238"/>
          <w:sz w:val="20"/>
          <w:szCs w:val="20"/>
        </w:rPr>
        <w:t xml:space="preserve">a)　業界団体の活動はすべて独占禁止法違反になる</w:t>
      </w:r>
    </w:p>
    <w:p>
      <w:pPr>
        <w:spacing w:after="40" w:before="10"/>
        <w:ind w:left="360"/>
      </w:pPr>
      <w:r>
        <w:rPr>
          <w:rFonts w:ascii="Meiryo" w:cs="Meiryo" w:eastAsia="Meiryo" w:hAnsi="Meiryo"/>
          <w:color w:val="263238"/>
          <w:sz w:val="20"/>
          <w:szCs w:val="20"/>
        </w:rPr>
        <w:t xml:space="preserve">b)　業界団体の場での価格・数量の話し合いは安全である</w:t>
      </w:r>
    </w:p>
    <w:p>
      <w:pPr>
        <w:spacing w:after="40" w:before="10"/>
        <w:ind w:left="360"/>
      </w:pPr>
      <w:r>
        <w:rPr>
          <w:rFonts w:ascii="Meiryo" w:cs="Meiryo" w:eastAsia="Meiryo" w:hAnsi="Meiryo"/>
          <w:color w:val="263238"/>
          <w:sz w:val="20"/>
          <w:szCs w:val="20"/>
        </w:rPr>
        <w:t xml:space="preserve">c)　団体活動自体は直ちに違法ではないが、価格・数量・入札等を扱うと危険である</w:t>
      </w:r>
    </w:p>
    <w:p>
      <w:pPr>
        <w:spacing w:after="40" w:before="10"/>
        <w:ind w:left="360"/>
      </w:pPr>
      <w:r>
        <w:rPr>
          <w:rFonts w:ascii="Meiryo" w:cs="Meiryo" w:eastAsia="Meiryo" w:hAnsi="Meiryo"/>
          <w:color w:val="263238"/>
          <w:sz w:val="20"/>
          <w:szCs w:val="20"/>
        </w:rPr>
        <w:t xml:space="preserve">d)　事務局に任せておけば自社は責任を負わない</w:t>
      </w:r>
    </w:p>
    <w:p>
      <w:pPr>
        <w:spacing w:after="120" w:before="40"/>
        <w:ind w:left="360"/>
      </w:pPr>
      <w:r>
        <w:rPr>
          <w:rFonts w:ascii="Meiryo" w:cs="Meiryo" w:eastAsia="Meiryo" w:hAnsi="Meiryo"/>
          <w:color w:val="243B53"/>
          <w:sz w:val="20"/>
          <w:szCs w:val="20"/>
        </w:rPr>
        <w:t xml:space="preserve">解答：＿＿＿＿＿＿</w:t>
      </w:r>
    </w:p>
    <w:p>
      <w:r>
        <w:br w:type="page"/>
      </w:r>
    </w:p>
    <w:tbl>
      <w:tblPr>
        <w:tblW w:type="dxa" w:w="9026"/>
        <w:tblBorders>
          <w:top w:val="none"/>
          <w:left w:val="none"/>
          <w:bottom w:val="none"/>
          <w:right w:val="none"/>
        </w:tblBorders>
      </w:tblPr>
      <w:tblGrid>
        <w:gridCol w:w="9026"/>
      </w:tblGrid>
      <w:tr>
        <w:tc>
          <w:tcPr>
            <w:tcW w:type="dxa" w:w="9026"/>
            <w:shd w:fill="237A75"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第3部　ケース判断（各1点）</w:t>
            </w:r>
          </w:p>
        </w:tc>
      </w:tr>
    </w:tbl>
    <w:p>
      <w:pPr>
        <w:keepNext/>
        <w:spacing w:after="80" w:before="160"/>
      </w:pPr>
      <w:r>
        <w:rPr>
          <w:rFonts w:ascii="Meiryo" w:cs="Meiryo" w:eastAsia="Meiryo" w:hAnsi="Meiryo"/>
          <w:b/>
          <w:bCs/>
          <w:color w:val="16314F"/>
          <w:sz w:val="21"/>
          <w:szCs w:val="21"/>
        </w:rPr>
        <w:t xml:space="preserve">問8　</w:t>
      </w:r>
      <w:r>
        <w:rPr>
          <w:rFonts w:ascii="Meiryo" w:cs="Meiryo" w:eastAsia="Meiryo" w:hAnsi="Meiryo"/>
          <w:color w:val="263238"/>
          <w:sz w:val="21"/>
          <w:szCs w:val="21"/>
        </w:rPr>
        <w:t xml:space="preserve">展示会後の懇親会で、競合の担当者から「御社の値上げ時期はいつ頃ですか」と聞かれた。最も適切な対応はどれか。</w:t>
      </w:r>
    </w:p>
    <w:p>
      <w:pPr>
        <w:spacing w:after="40" w:before="10"/>
        <w:ind w:left="360"/>
      </w:pPr>
      <w:r>
        <w:rPr>
          <w:rFonts w:ascii="Meiryo" w:cs="Meiryo" w:eastAsia="Meiryo" w:hAnsi="Meiryo"/>
          <w:color w:val="263238"/>
          <w:sz w:val="20"/>
          <w:szCs w:val="20"/>
        </w:rPr>
        <w:t xml:space="preserve">a)　業界全体の話なので、差し支えない範囲で答える</w:t>
      </w:r>
    </w:p>
    <w:p>
      <w:pPr>
        <w:spacing w:after="40" w:before="10"/>
        <w:ind w:left="360"/>
      </w:pPr>
      <w:r>
        <w:rPr>
          <w:rFonts w:ascii="Meiryo" w:cs="Meiryo" w:eastAsia="Meiryo" w:hAnsi="Meiryo"/>
          <w:color w:val="263238"/>
          <w:sz w:val="20"/>
          <w:szCs w:val="20"/>
        </w:rPr>
        <w:t xml:space="preserve">b)　「価格の話はできません」と断り、その場を離れ、上長・法務へ報告する</w:t>
      </w:r>
    </w:p>
    <w:p>
      <w:pPr>
        <w:spacing w:after="40" w:before="10"/>
        <w:ind w:left="360"/>
      </w:pPr>
      <w:r>
        <w:rPr>
          <w:rFonts w:ascii="Meiryo" w:cs="Meiryo" w:eastAsia="Meiryo" w:hAnsi="Meiryo"/>
          <w:color w:val="263238"/>
          <w:sz w:val="20"/>
          <w:szCs w:val="20"/>
        </w:rPr>
        <w:t xml:space="preserve">c)　自社はまだ未定だと濁しつつ、会話を続ける</w:t>
      </w:r>
    </w:p>
    <w:p>
      <w:pPr>
        <w:spacing w:after="40" w:before="10"/>
        <w:ind w:left="360"/>
      </w:pPr>
      <w:r>
        <w:rPr>
          <w:rFonts w:ascii="Meiryo" w:cs="Meiryo" w:eastAsia="Meiryo" w:hAnsi="Meiryo"/>
          <w:color w:val="263238"/>
          <w:sz w:val="20"/>
          <w:szCs w:val="20"/>
        </w:rPr>
        <w:t xml:space="preserve">d)　相手の値上げ時期だけ聞いておく</w:t>
      </w:r>
    </w:p>
    <w:p>
      <w:pPr>
        <w:spacing w:after="120" w:before="40"/>
        <w:ind w:left="360"/>
      </w:pPr>
      <w:r>
        <w:rPr>
          <w:rFonts w:ascii="Meiryo" w:cs="Meiryo" w:eastAsia="Meiryo" w:hAnsi="Meiryo"/>
          <w:color w:val="243B53"/>
          <w:sz w:val="20"/>
          <w:szCs w:val="20"/>
        </w:rPr>
        <w:t xml:space="preserve">解答：＿＿＿＿＿＿</w:t>
      </w:r>
    </w:p>
    <w:p>
      <w:pPr>
        <w:keepNext/>
        <w:spacing w:after="80" w:before="160"/>
      </w:pPr>
      <w:r>
        <w:rPr>
          <w:rFonts w:ascii="Meiryo" w:cs="Meiryo" w:eastAsia="Meiryo" w:hAnsi="Meiryo"/>
          <w:b/>
          <w:bCs/>
          <w:color w:val="16314F"/>
          <w:sz w:val="21"/>
          <w:szCs w:val="21"/>
        </w:rPr>
        <w:t xml:space="preserve">問9　</w:t>
      </w:r>
      <w:r>
        <w:rPr>
          <w:rFonts w:ascii="Meiryo" w:cs="Meiryo" w:eastAsia="Meiryo" w:hAnsi="Meiryo"/>
          <w:color w:val="263238"/>
          <w:sz w:val="21"/>
          <w:szCs w:val="21"/>
        </w:rPr>
        <w:t xml:space="preserve">公共入札の前に、競合から「今回は御社が本命でしょう。当社は高めに入れます」と連絡が来た。最も適切な対応はどれか。</w:t>
      </w:r>
    </w:p>
    <w:p>
      <w:pPr>
        <w:spacing w:after="40" w:before="10"/>
        <w:ind w:left="360"/>
      </w:pPr>
      <w:r>
        <w:rPr>
          <w:rFonts w:ascii="Meiryo" w:cs="Meiryo" w:eastAsia="Meiryo" w:hAnsi="Meiryo"/>
          <w:color w:val="263238"/>
          <w:sz w:val="20"/>
          <w:szCs w:val="20"/>
        </w:rPr>
        <w:t xml:space="preserve">a)　取引として受け入れ、次回は協力する</w:t>
      </w:r>
    </w:p>
    <w:p>
      <w:pPr>
        <w:spacing w:after="40" w:before="10"/>
        <w:ind w:left="360"/>
      </w:pPr>
      <w:r>
        <w:rPr>
          <w:rFonts w:ascii="Meiryo" w:cs="Meiryo" w:eastAsia="Meiryo" w:hAnsi="Meiryo"/>
          <w:color w:val="263238"/>
          <w:sz w:val="20"/>
          <w:szCs w:val="20"/>
        </w:rPr>
        <w:t xml:space="preserve">b)　断ったうえで連絡（メール等）を保全し、直ちに法務・コンプライアンスへ報告する</w:t>
      </w:r>
    </w:p>
    <w:p>
      <w:pPr>
        <w:spacing w:after="40" w:before="10"/>
        <w:ind w:left="360"/>
      </w:pPr>
      <w:r>
        <w:rPr>
          <w:rFonts w:ascii="Meiryo" w:cs="Meiryo" w:eastAsia="Meiryo" w:hAnsi="Meiryo"/>
          <w:color w:val="263238"/>
          <w:sz w:val="20"/>
          <w:szCs w:val="20"/>
        </w:rPr>
        <w:t xml:space="preserve">c)　返信せず無視するだけにする</w:t>
      </w:r>
    </w:p>
    <w:p>
      <w:pPr>
        <w:spacing w:after="40" w:before="10"/>
        <w:ind w:left="360"/>
      </w:pPr>
      <w:r>
        <w:rPr>
          <w:rFonts w:ascii="Meiryo" w:cs="Meiryo" w:eastAsia="Meiryo" w:hAnsi="Meiryo"/>
          <w:color w:val="263238"/>
          <w:sz w:val="20"/>
          <w:szCs w:val="20"/>
        </w:rPr>
        <w:t xml:space="preserve">d)　自社で談合に当たるか判断してから対応を決める</w:t>
      </w:r>
    </w:p>
    <w:p>
      <w:pPr>
        <w:spacing w:after="120" w:before="40"/>
        <w:ind w:left="360"/>
      </w:pPr>
      <w:r>
        <w:rPr>
          <w:rFonts w:ascii="Meiryo" w:cs="Meiryo" w:eastAsia="Meiryo" w:hAnsi="Meiryo"/>
          <w:color w:val="243B53"/>
          <w:sz w:val="20"/>
          <w:szCs w:val="20"/>
        </w:rPr>
        <w:t xml:space="preserve">解答：＿＿＿＿＿＿</w:t>
      </w:r>
    </w:p>
    <w:p>
      <w:pPr>
        <w:keepNext/>
        <w:spacing w:after="80" w:before="160"/>
      </w:pPr>
      <w:r>
        <w:rPr>
          <w:rFonts w:ascii="Meiryo" w:cs="Meiryo" w:eastAsia="Meiryo" w:hAnsi="Meiryo"/>
          <w:b/>
          <w:bCs/>
          <w:color w:val="16314F"/>
          <w:sz w:val="21"/>
          <w:szCs w:val="21"/>
        </w:rPr>
        <w:t xml:space="preserve">問10　</w:t>
      </w:r>
      <w:r>
        <w:rPr>
          <w:rFonts w:ascii="Meiryo" w:cs="Meiryo" w:eastAsia="Meiryo" w:hAnsi="Meiryo"/>
          <w:color w:val="263238"/>
          <w:sz w:val="21"/>
          <w:szCs w:val="21"/>
        </w:rPr>
        <w:t xml:space="preserve">業界団体が、直近月の『各社別』販売数量が分かる形で会員企業へ共有しようとしている。最も適切な対応はどれか。</w:t>
      </w:r>
    </w:p>
    <w:p>
      <w:pPr>
        <w:spacing w:after="40" w:before="10"/>
        <w:ind w:left="360"/>
      </w:pPr>
      <w:r>
        <w:rPr>
          <w:rFonts w:ascii="Meiryo" w:cs="Meiryo" w:eastAsia="Meiryo" w:hAnsi="Meiryo"/>
          <w:color w:val="263238"/>
          <w:sz w:val="20"/>
          <w:szCs w:val="20"/>
        </w:rPr>
        <w:t xml:space="preserve">a)　公表予定の数字だから、そのまま受け取る</w:t>
      </w:r>
    </w:p>
    <w:p>
      <w:pPr>
        <w:spacing w:after="40" w:before="10"/>
        <w:ind w:left="360"/>
      </w:pPr>
      <w:r>
        <w:rPr>
          <w:rFonts w:ascii="Meiryo" w:cs="Meiryo" w:eastAsia="Meiryo" w:hAnsi="Meiryo"/>
          <w:color w:val="263238"/>
          <w:sz w:val="20"/>
          <w:szCs w:val="20"/>
        </w:rPr>
        <w:t xml:space="preserve">b)　個社別・直近の数量共有はリスクがあるため、共有方法（匿名化・集計・過去情報化）を確認し法務に相談する</w:t>
      </w:r>
    </w:p>
    <w:p>
      <w:pPr>
        <w:spacing w:after="40" w:before="10"/>
        <w:ind w:left="360"/>
      </w:pPr>
      <w:r>
        <w:rPr>
          <w:rFonts w:ascii="Meiryo" w:cs="Meiryo" w:eastAsia="Meiryo" w:hAnsi="Meiryo"/>
          <w:color w:val="263238"/>
          <w:sz w:val="20"/>
          <w:szCs w:val="20"/>
        </w:rPr>
        <w:t xml:space="preserve">c)　自社分だけ提出し、他社分は見ないようにする</w:t>
      </w:r>
    </w:p>
    <w:p>
      <w:pPr>
        <w:spacing w:after="40" w:before="10"/>
        <w:ind w:left="360"/>
      </w:pPr>
      <w:r>
        <w:rPr>
          <w:rFonts w:ascii="Meiryo" w:cs="Meiryo" w:eastAsia="Meiryo" w:hAnsi="Meiryo"/>
          <w:color w:val="263238"/>
          <w:sz w:val="20"/>
          <w:szCs w:val="20"/>
        </w:rPr>
        <w:t xml:space="preserve">d)　団体が実施することなので、自社は気にしなくてよい</w:t>
      </w:r>
    </w:p>
    <w:p>
      <w:pPr>
        <w:spacing w:after="120" w:before="40"/>
        <w:ind w:left="360"/>
      </w:pPr>
      <w:r>
        <w:rPr>
          <w:rFonts w:ascii="Meiryo" w:cs="Meiryo" w:eastAsia="Meiryo" w:hAnsi="Meiryo"/>
          <w:color w:val="243B53"/>
          <w:sz w:val="20"/>
          <w:szCs w:val="20"/>
        </w:rPr>
        <w:t xml:space="preserve">解答：＿＿＿＿＿＿</w:t>
      </w:r>
    </w:p>
    <w:p>
      <w:pPr>
        <w:keepNext/>
        <w:spacing w:after="80" w:before="160"/>
      </w:pPr>
      <w:r>
        <w:rPr>
          <w:rFonts w:ascii="Meiryo" w:cs="Meiryo" w:eastAsia="Meiryo" w:hAnsi="Meiryo"/>
          <w:b/>
          <w:bCs/>
          <w:color w:val="16314F"/>
          <w:sz w:val="21"/>
          <w:szCs w:val="21"/>
        </w:rPr>
        <w:t xml:space="preserve">問11　</w:t>
      </w:r>
      <w:r>
        <w:rPr>
          <w:rFonts w:ascii="Meiryo" w:cs="Meiryo" w:eastAsia="Meiryo" w:hAnsi="Meiryo"/>
          <w:color w:val="263238"/>
          <w:sz w:val="21"/>
          <w:szCs w:val="21"/>
        </w:rPr>
        <w:t xml:space="preserve">価格決定AIツールに、競合から聞いた非公開の価格改定予定や顧客別条件を入力しようとしている。最も適切な対応はどれか。</w:t>
      </w:r>
    </w:p>
    <w:p>
      <w:pPr>
        <w:spacing w:after="40" w:before="10"/>
        <w:ind w:left="360"/>
      </w:pPr>
      <w:r>
        <w:rPr>
          <w:rFonts w:ascii="Meiryo" w:cs="Meiryo" w:eastAsia="Meiryo" w:hAnsi="Meiryo"/>
          <w:color w:val="263238"/>
          <w:sz w:val="20"/>
          <w:szCs w:val="20"/>
        </w:rPr>
        <w:t xml:space="preserve">a)　AIが計算するだけなので、そのまま入力してよい</w:t>
      </w:r>
    </w:p>
    <w:p>
      <w:pPr>
        <w:spacing w:after="40" w:before="10"/>
        <w:ind w:left="360"/>
      </w:pPr>
      <w:r>
        <w:rPr>
          <w:rFonts w:ascii="Meiryo" w:cs="Meiryo" w:eastAsia="Meiryo" w:hAnsi="Meiryo"/>
          <w:color w:val="263238"/>
          <w:sz w:val="20"/>
          <w:szCs w:val="20"/>
        </w:rPr>
        <w:t xml:space="preserve">b)　競合の非公開情報は入力せず、入手の経緯も含めて法務・情報システムに相談する</w:t>
      </w:r>
    </w:p>
    <w:p>
      <w:pPr>
        <w:spacing w:after="40" w:before="10"/>
        <w:ind w:left="360"/>
      </w:pPr>
      <w:r>
        <w:rPr>
          <w:rFonts w:ascii="Meiryo" w:cs="Meiryo" w:eastAsia="Meiryo" w:hAnsi="Meiryo"/>
          <w:color w:val="263238"/>
          <w:sz w:val="20"/>
          <w:szCs w:val="20"/>
        </w:rPr>
        <w:t xml:space="preserve">c)　匿名化すれば、競合の非公開情報も自由に入力してよい</w:t>
      </w:r>
    </w:p>
    <w:p>
      <w:pPr>
        <w:spacing w:after="40" w:before="10"/>
        <w:ind w:left="360"/>
      </w:pPr>
      <w:r>
        <w:rPr>
          <w:rFonts w:ascii="Meiryo" w:cs="Meiryo" w:eastAsia="Meiryo" w:hAnsi="Meiryo"/>
          <w:color w:val="263238"/>
          <w:sz w:val="20"/>
          <w:szCs w:val="20"/>
        </w:rPr>
        <w:t xml:space="preserve">d)　AIが決めた価格であれば、自社は責任を負わない</w:t>
      </w:r>
    </w:p>
    <w:p>
      <w:pPr>
        <w:spacing w:after="120" w:before="40"/>
        <w:ind w:left="360"/>
      </w:pPr>
      <w:r>
        <w:rPr>
          <w:rFonts w:ascii="Meiryo" w:cs="Meiryo" w:eastAsia="Meiryo" w:hAnsi="Meiryo"/>
          <w:color w:val="243B53"/>
          <w:sz w:val="20"/>
          <w:szCs w:val="20"/>
        </w:rPr>
        <w:t xml:space="preserve">解答：＿＿＿＿＿＿</w:t>
      </w:r>
    </w:p>
    <w:p>
      <w:pPr>
        <w:keepNext/>
        <w:spacing w:after="80" w:before="160"/>
      </w:pPr>
      <w:r>
        <w:rPr>
          <w:rFonts w:ascii="Meiryo" w:cs="Meiryo" w:eastAsia="Meiryo" w:hAnsi="Meiryo"/>
          <w:b/>
          <w:bCs/>
          <w:color w:val="16314F"/>
          <w:sz w:val="21"/>
          <w:szCs w:val="21"/>
        </w:rPr>
        <w:t xml:space="preserve">問12　</w:t>
      </w:r>
      <w:r>
        <w:rPr>
          <w:rFonts w:ascii="Meiryo" w:cs="Meiryo" w:eastAsia="Meiryo" w:hAnsi="Meiryo"/>
          <w:color w:val="263238"/>
          <w:sz w:val="21"/>
          <w:szCs w:val="21"/>
        </w:rPr>
        <w:t xml:space="preserve">競合と危険な会話をしてしまった後の対応として、『誤っている』ものはどれか。</w:t>
      </w:r>
    </w:p>
    <w:p>
      <w:pPr>
        <w:spacing w:after="40" w:before="10"/>
        <w:ind w:left="360"/>
      </w:pPr>
      <w:r>
        <w:rPr>
          <w:rFonts w:ascii="Meiryo" w:cs="Meiryo" w:eastAsia="Meiryo" w:hAnsi="Meiryo"/>
          <w:color w:val="263238"/>
          <w:sz w:val="20"/>
          <w:szCs w:val="20"/>
        </w:rPr>
        <w:t xml:space="preserve">a)　関連するメール・チャットを保全する</w:t>
      </w:r>
    </w:p>
    <w:p>
      <w:pPr>
        <w:spacing w:after="40" w:before="10"/>
        <w:ind w:left="360"/>
      </w:pPr>
      <w:r>
        <w:rPr>
          <w:rFonts w:ascii="Meiryo" w:cs="Meiryo" w:eastAsia="Meiryo" w:hAnsi="Meiryo"/>
          <w:color w:val="263238"/>
          <w:sz w:val="20"/>
          <w:szCs w:val="20"/>
        </w:rPr>
        <w:t xml:space="preserve">b)　自分が反対・離脱したことを記録に残す</w:t>
      </w:r>
    </w:p>
    <w:p>
      <w:pPr>
        <w:spacing w:after="40" w:before="10"/>
        <w:ind w:left="360"/>
      </w:pPr>
      <w:r>
        <w:rPr>
          <w:rFonts w:ascii="Meiryo" w:cs="Meiryo" w:eastAsia="Meiryo" w:hAnsi="Meiryo"/>
          <w:color w:val="263238"/>
          <w:sz w:val="20"/>
          <w:szCs w:val="20"/>
        </w:rPr>
        <w:t xml:space="preserve">c)　証拠になりそうなチャットを削除しておく</w:t>
      </w:r>
    </w:p>
    <w:p>
      <w:pPr>
        <w:spacing w:after="40" w:before="10"/>
        <w:ind w:left="360"/>
      </w:pPr>
      <w:r>
        <w:rPr>
          <w:rFonts w:ascii="Meiryo" w:cs="Meiryo" w:eastAsia="Meiryo" w:hAnsi="Meiryo"/>
          <w:color w:val="263238"/>
          <w:sz w:val="20"/>
          <w:szCs w:val="20"/>
        </w:rPr>
        <w:t xml:space="preserve">d)　速やかに上長・法務へ報告する</w:t>
      </w:r>
    </w:p>
    <w:p>
      <w:pPr>
        <w:spacing w:after="120" w:before="40"/>
        <w:ind w:left="360"/>
      </w:pPr>
      <w:r>
        <w:rPr>
          <w:rFonts w:ascii="Meiryo" w:cs="Meiryo" w:eastAsia="Meiryo" w:hAnsi="Meiryo"/>
          <w:color w:val="243B53"/>
          <w:sz w:val="20"/>
          <w:szCs w:val="20"/>
        </w:rPr>
        <w:t xml:space="preserve">解答：＿＿＿＿＿＿</w:t>
      </w:r>
    </w:p>
    <w:p>
      <w:r>
        <w:br w:type="page"/>
      </w:r>
    </w:p>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自由記述</w:t>
            </w:r>
          </w:p>
        </w:tc>
      </w:tr>
    </w:tbl>
    <w:p>
      <w:pPr>
        <w:spacing w:after="120" w:before="40" w:line="288"/>
      </w:pPr>
      <w:r>
        <w:rPr>
          <w:rFonts w:ascii="Meiryo" w:cs="Meiryo" w:eastAsia="Meiryo" w:hAnsi="Meiryo"/>
          <w:b w:val="false"/>
          <w:bCs w:val="false"/>
          <w:i w:val="false"/>
          <w:iCs w:val="false"/>
          <w:color w:val="263238"/>
          <w:sz w:val="21"/>
          <w:szCs w:val="21"/>
        </w:rPr>
        <w:t xml:space="preserve">研修を踏まえ、あなたの業務で競合他社と接触し得る場面と、そのとき注意すべきこと・相談先を記入してください。</w:t>
      </w:r>
    </w:p>
    <w:tbl>
      <w:tblPr>
        <w:tblW w:type="dxa" w:w="9026"/>
        <w:tblBorders>
          <w:top w:val="none"/>
          <w:left w:val="none"/>
          <w:bottom w:val="none"/>
          <w:right w:val="none"/>
        </w:tblBorders>
      </w:tblPr>
      <w:tblGrid>
        <w:gridCol w:w="1800"/>
        <w:gridCol w:w="7226"/>
      </w:tblGrid>
      <w:tr>
        <w:trPr>
          <w:trHeight w:val="2600" w:hRule="atLeast"/>
        </w:trPr>
        <w:tc>
          <w:tcPr>
            <w:tcW w:type="dxa" w:w="1800"/>
            <w:tcBorders>
              <w:top w:val="single" w:color="D4DEE7" w:sz="4"/>
              <w:left w:val="single" w:color="D4DEE7" w:sz="4"/>
              <w:bottom w:val="single" w:color="D4DEE7" w:sz="4"/>
              <w:right w:val="single" w:color="D4DEE7" w:sz="4"/>
            </w:tcBorders>
            <w:shd w:fill="F6F8FA" w:val="clear"/>
            <w:tcMar>
              <w:top w:type="dxa" w:w="70"/>
              <w:left w:type="dxa" w:w="120"/>
              <w:bottom w:type="dxa" w:w="70"/>
              <w:right w:type="dxa" w:w="110"/>
            </w:tcMar>
            <w:vAlign w:val="center"/>
          </w:tcPr>
          <w:p>
            <w:pPr>
              <w:spacing w:after="0" w:before="0"/>
            </w:pPr>
            <w:r>
              <w:rPr>
                <w:rFonts w:ascii="Meiryo" w:cs="Meiryo" w:eastAsia="Meiryo" w:hAnsi="Meiryo"/>
                <w:b/>
                <w:bCs/>
                <w:color w:val="243B53"/>
                <w:sz w:val="19"/>
                <w:szCs w:val="19"/>
              </w:rPr>
              <w:t xml:space="preserve">記述欄</w:t>
            </w:r>
          </w:p>
        </w:tc>
        <w:tc>
          <w:tcPr>
            <w:tcW w:type="dxa" w:w="72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pPr>
            <w:r>
              <w:rPr>
                <w:rFonts w:ascii="Meiryo" w:cs="Meiryo" w:eastAsia="Meiryo" w:hAnsi="Meiryo"/>
                <w:i/>
                <w:iCs/>
                <w:color w:val="5B6B7B"/>
                <w:sz w:val="17"/>
                <w:szCs w:val="17"/>
              </w:rPr>
              <w:t xml:space="preserve"/>
            </w:r>
          </w:p>
        </w:tc>
      </w:tr>
    </w:tbl>
    <w:p>
      <w:pPr>
        <w:spacing w:after="40"/>
      </w:pPr>
    </w:p>
    <w:p>
      <w:r>
        <w:rPr>
          <w:rFonts w:ascii="Meiryo" w:cs="Meiryo" w:eastAsia="Meiryo" w:hAnsi="Meiryo"/>
          <w:i/>
          <w:iCs/>
          <w:color w:val="5B6B7B"/>
          <w:sz w:val="16"/>
          <w:szCs w:val="16"/>
        </w:rPr>
        <w:t xml:space="preserve">法令・制度基準日：2026年6月18日　／　本テストは社員教育用であり、個別事案の法的判断を示すものではありません。</w:t>
      </w:r>
    </w:p>
    <w:sectPr>
      <w:footerReference w:type="default" r:id="rId7"/>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4DEE7" w:sz="4" w:space="6"/>
      </w:pBdr>
      <w:tabs>
        <w:tab w:val="right" w:pos="9026"/>
      </w:tabs>
      <w:spacing w:before="60"/>
    </w:pPr>
    <w:r>
      <w:rPr>
        <w:rFonts w:ascii="Meiryo" w:cs="Meiryo" w:eastAsia="Meiryo" w:hAnsi="Meiryo"/>
        <w:color w:val="5B6B7B"/>
        <w:sz w:val="16"/>
        <w:szCs w:val="16"/>
      </w:rPr>
      <w:t xml:space="preserve">Legal GPT｜独占禁止法研修（第16回）</w:t>
    </w:r>
    <w:r>
      <w:rPr>
        <w:rFonts w:ascii="Meiryo" w:cs="Meiryo" w:eastAsia="Meiryo" w:hAnsi="Meiryo"/>
      </w:rPr>
      <w:t xml:space="preserve">	</w:t>
    </w:r>
    <w:r>
      <w:rPr>
        <w:rFonts w:ascii="Meiryo" w:cs="Meiryo" w:eastAsia="Meiryo" w:hAnsi="Meiryo"/>
        <w:color w:val="5B6B7B"/>
        <w:sz w:val="16"/>
        <w:szCs w:val="16"/>
      </w:rPr>
      <w:fldChar w:fldCharType="begin"/>
      <w:instrText xml:space="preserve">PAGE</w:instrText>
      <w:fldChar w:fldCharType="separate"/>
      <w:fldChar w:fldCharType="end"/>
    </w:r>
    <w:r>
      <w:rPr>
        <w:rFonts w:ascii="Meiryo" w:cs="Meiryo" w:eastAsia="Meiryo" w:hAnsi="Meiryo"/>
        <w:color w:val="5B6B7B"/>
        <w:sz w:val="16"/>
        <w:szCs w:val="16"/>
      </w:rPr>
      <w:t xml:space="preserve"> / </w:t>
    </w:r>
    <w:r>
      <w:rPr>
        <w:rFonts w:ascii="Meiryo" w:cs="Meiryo" w:eastAsia="Meiryo" w:hAnsi="Meiryo"/>
        <w:color w:val="5B6B7B"/>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80"/>
      </w:pPr>
    </w:lvl>
    <w:lvl w:ilvl="1" w15:tentative="1">
      <w:start w:val="1"/>
      <w:numFmt w:val="bullet"/>
      <w:lvlText w:val="–"/>
      <w:lvlJc w:val="left"/>
      <w:pPr>
        <w:ind w:left="840" w:hanging="280"/>
      </w:pPr>
    </w:lvl>
  </w:abstractNum>
  <w:abstractNum w:abstractNumId="3" w15:restartNumberingAfterBreak="0">
    <w:multiLevelType w:val="hybridMultilevel"/>
    <w:lvl w:ilvl="0" w15:tentative="1">
      <w:start w:val="1"/>
      <w:numFmt w:val="decimal"/>
      <w:lvlText w:val="%1."/>
      <w:lvlJc w:val="left"/>
      <w:pPr>
        <w:ind w:left="460" w:hanging="320"/>
      </w:pPr>
    </w:lvl>
  </w:abstractNum>
  <w:abstractNum w:abstractNumId="4" w15:restartNumberingAfterBreak="0">
    <w:multiLevelType w:val="hybridMultilevel"/>
    <w:lvl w:ilvl="0" w15:tentative="1">
      <w:start w:val="1"/>
      <w:numFmt w:val="decimal"/>
      <w:lvlText w:val="%1."/>
      <w:lvlJc w:val="left"/>
      <w:pPr>
        <w:ind w:left="46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00"/>
      <w:outlineLvl w:val="0"/>
    </w:pPr>
    <w:rPr>
      <w:rFonts w:ascii="Meiryo" w:cs="Meiryo" w:eastAsia="Meiryo" w:hAnsi="Meiryo"/>
      <w:b/>
      <w:bCs/>
      <w:color w:val="16314F"/>
      <w:sz w:val="30"/>
      <w:szCs w:val="30"/>
    </w:rPr>
  </w:style>
  <w:style w:type="paragraph" w:styleId="Heading2">
    <w:name w:val="Heading 2"/>
    <w:basedOn w:val="Normal"/>
    <w:next w:val="Normal"/>
    <w:qFormat/>
    <w:pPr>
      <w:spacing w:after="120" w:before="220"/>
      <w:outlineLvl w:val="1"/>
    </w:pPr>
    <w:rPr>
      <w:rFonts w:ascii="Meiryo" w:cs="Meiryo" w:eastAsia="Meiryo" w:hAnsi="Meiryo"/>
      <w:b/>
      <w:bCs/>
      <w:color w:val="16314F"/>
      <w:sz w:val="24"/>
      <w:szCs w:val="24"/>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2026-06-23T02:34:02.414Z</dcterms:created>
  <dcterms:modified xsi:type="dcterms:W3CDTF">2026-06-23T02:34:02.414Z</dcterms:modified>
</cp:coreProperties>
</file>

<file path=docProps/custom.xml><?xml version="1.0" encoding="utf-8"?>
<Properties xmlns="http://schemas.openxmlformats.org/officeDocument/2006/custom-properties" xmlns:vt="http://schemas.openxmlformats.org/officeDocument/2006/docPropsVTypes"/>
</file>