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Meiryo" w:cs="Meiryo" w:eastAsia="Meiryo" w:hAnsi="Meiryo"/>
          <w:b w:val="false"/>
          <w:bCs w:val="false"/>
          <w:i w:val="false"/>
          <w:iCs w:val="false"/>
          <w:color w:val="263238"/>
          <w:sz w:val="60"/>
          <w:szCs w:val="60"/>
        </w:rPr>
        <w:t xml:space="preserve"/>
      </w:r>
    </w:p>
    <w:p>
      <w:pPr>
        <w:keepNext w:val="false"/>
        <w:spacing w:after="60" w:before="0" w:line="276"/>
        <w:jc w:val="left"/>
      </w:pPr>
      <w:r>
        <w:rPr>
          <w:rFonts w:ascii="Meiryo" w:cs="Meiryo" w:eastAsia="Meiryo" w:hAnsi="Meiryo"/>
          <w:b/>
          <w:bCs/>
          <w:i w:val="false"/>
          <w:iCs w:val="false"/>
          <w:color w:val="B58A3A"/>
          <w:sz w:val="18"/>
          <w:szCs w:val="18"/>
        </w:rPr>
        <w:t xml:space="preserve">法務・総務のための社内研修資料20選</w:t>
      </w:r>
    </w:p>
    <w:p>
      <w:pPr>
        <w:keepNext w:val="false"/>
        <w:spacing w:after="200" w:before="0" w:line="276"/>
        <w:jc w:val="left"/>
      </w:pPr>
      <w:r>
        <w:rPr>
          <w:rFonts w:ascii="Meiryo" w:cs="Meiryo" w:eastAsia="Meiryo" w:hAnsi="Meiryo"/>
          <w:b/>
          <w:bCs/>
          <w:i w:val="false"/>
          <w:iCs w:val="false"/>
          <w:color w:val="5B6B7B"/>
          <w:sz w:val="18"/>
          <w:szCs w:val="18"/>
        </w:rPr>
        <w:t xml:space="preserve">第17回　取適法（中小受託取引適正化法）</w:t>
      </w:r>
    </w:p>
    <w:p>
      <w:pPr>
        <w:spacing w:after="120" w:line="320"/>
      </w:pPr>
      <w:r>
        <w:rPr>
          <w:rFonts w:ascii="Meiryo" w:cs="Meiryo" w:eastAsia="Meiryo" w:hAnsi="Meiryo"/>
          <w:b/>
          <w:bCs/>
          <w:i w:val="false"/>
          <w:iCs w:val="false"/>
          <w:color w:val="16314F"/>
          <w:sz w:val="40"/>
          <w:szCs w:val="40"/>
        </w:rPr>
        <w:t xml:space="preserve">取適法 確認テスト（問題）</w:t>
      </w:r>
    </w:p>
    <w:p>
      <w:pPr>
        <w:keepNext w:val="false"/>
        <w:spacing w:after="240" w:before="0" w:line="276"/>
        <w:jc w:val="left"/>
      </w:pPr>
      <w:r>
        <w:rPr>
          <w:rFonts w:ascii="Meiryo" w:cs="Meiryo" w:eastAsia="Meiryo" w:hAnsi="Meiryo"/>
          <w:b w:val="false"/>
          <w:bCs w:val="false"/>
          <w:i w:val="false"/>
          <w:iCs w:val="false"/>
          <w:color w:val="243B53"/>
          <w:sz w:val="22"/>
          <w:szCs w:val="22"/>
        </w:rPr>
        <w:t xml:space="preserve">旧下請法との違いと、発注担当者の義務・禁止行為を確認する全12問</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氏名</w:t>
            </w:r>
          </w:p>
        </w:tc>
        <w:tc>
          <w:tcPr>
            <w:tcW w:type="dxa" w:w="61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r>
        <w:tc>
          <w:tcPr>
            <w:tcW w:type="dxa" w:w="29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所属・部署</w:t>
            </w:r>
          </w:p>
        </w:tc>
        <w:tc>
          <w:tcPr>
            <w:tcW w:type="dxa" w:w="61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r>
        <w:tc>
          <w:tcPr>
            <w:tcW w:type="dxa" w:w="29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実施日</w:t>
            </w:r>
          </w:p>
        </w:tc>
        <w:tc>
          <w:tcPr>
            <w:tcW w:type="dxa" w:w="61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年　　月　　日</w:t>
            </w:r>
          </w:p>
        </w:tc>
      </w:tr>
      <w:tr>
        <w:tc>
          <w:tcPr>
            <w:tcW w:type="dxa" w:w="29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点数</w:t>
            </w:r>
          </w:p>
        </w:tc>
        <w:tc>
          <w:tcPr>
            <w:tcW w:type="dxa" w:w="61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iCs/>
                <w:color w:val="5B6B7B"/>
                <w:sz w:val="16"/>
                <w:szCs w:val="16"/>
              </w:rPr>
              <w:t xml:space="preserve">○×・四択 各1点、ケース判断 各1点（記述は解答・解説に基づき採点）</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　　　　／ 12 点</w:t>
            </w:r>
          </w:p>
        </w:tc>
      </w:tr>
    </w:tbl>
    <w:p>
      <w:pPr>
        <w:spacing w:after="0"/>
      </w:pPr>
      <w:r>
        <w:rPr>
          <w:rFonts w:ascii="Meiryo" w:cs="Meiryo" w:eastAsia="Meiryo" w:hAnsi="Meiryo"/>
          <w:b w:val="false"/>
          <w:bCs w:val="false"/>
          <w:i w:val="false"/>
          <w:iCs w:val="false"/>
          <w:color w:val="263238"/>
          <w:sz w:val="60"/>
          <w:szCs w:val="60"/>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5EEDF" w:sz="2"/>
              <w:left w:val="single" w:color="B58A3A" w:sz="18"/>
              <w:bottom w:val="single" w:color="F5EEDF" w:sz="2"/>
              <w:right w:val="single" w:color="F5EEDF" w:sz="2"/>
            </w:tcBorders>
            <w:shd w:fill="F5EEDF"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受験のしかた</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本テストは、旧下請法を改正した取適法（中小受託取引適正化法／2026年1月1日施行）について、発注・委託する側の社員が押さえるべき基本を確認するものです。</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○×問題は○か×に印を付け、四択問題は最も適切な記号を一つ選び、ケース判断問題は指定された観点に沿って簡潔に記述してください。</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本テストは取適法該当性・違反該当性を最終的に判定するものではありません。実際の取引判断や行政対応は、必ず自社規程と法務・購買・経理・コンプライアンスの確認を前提としてください。</w:t>
            </w:r>
          </w:p>
        </w:tc>
      </w:tr>
    </w:tbl>
    <w:p>
      <w:pPr>
        <w:spacing w:after="0"/>
      </w:pPr>
      <w:r>
        <w:rPr>
          <w:rFonts w:ascii="Meiryo" w:cs="Meiryo" w:eastAsia="Meiryo" w:hAnsi="Meiryo"/>
          <w:b w:val="false"/>
          <w:bCs w:val="false"/>
          <w:i w:val="false"/>
          <w:iCs w:val="false"/>
          <w:color w:val="263238"/>
          <w:sz w:val="40"/>
          <w:szCs w:val="4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法令・制度基準日</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2026年6月18日</w:t>
            </w:r>
          </w:p>
        </w:tc>
      </w:tr>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出題範囲</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取適法の概要・旧下請法からの変更点・4つの義務・11類型の禁止行為・価格協議・問題発見時の初動</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第1部　○×問題</w:t>
            </w:r>
          </w:p>
          <w:p>
            <w:pPr>
              <w:spacing w:after="0" w:line="240"/>
            </w:pPr>
            <w:r>
              <w:rPr>
                <w:rFonts w:ascii="Meiryo" w:cs="Meiryo" w:eastAsia="Meiryo" w:hAnsi="Meiryo"/>
                <w:b w:val="false"/>
                <w:bCs w:val="false"/>
                <w:i w:val="false"/>
                <w:iCs w:val="false"/>
                <w:color w:val="DCE6F0"/>
                <w:sz w:val="18"/>
                <w:szCs w:val="18"/>
              </w:rPr>
              <w:t xml:space="preserve">正しければ○、誤っていれば×を付けてください（各1点）</w:t>
            </w:r>
          </w:p>
        </w:tc>
      </w:tr>
    </w:tbl>
    <w:p>
      <w:pPr>
        <w:spacing w:after="0"/>
      </w:pPr>
      <w:r>
        <w:rPr>
          <w:rFonts w:ascii="Meiryo" w:cs="Meiryo" w:eastAsia="Meiryo" w:hAnsi="Meiryo"/>
          <w:b w:val="false"/>
          <w:bCs w:val="false"/>
          <w:i w:val="false"/>
          <w:iCs w:val="false"/>
          <w:color w:val="263238"/>
          <w:sz w:val="40"/>
          <w:szCs w:val="40"/>
        </w:rPr>
        <w:t xml:space="preserve"/>
      </w:r>
    </w:p>
    <w:p>
      <w:pPr>
        <w:keepNext/>
        <w:spacing w:after="80" w:before="120" w:line="288"/>
        <w:jc w:val="left"/>
      </w:pPr>
      <w:r>
        <w:rPr>
          <w:rFonts w:ascii="Meiryo" w:cs="Meiryo" w:eastAsia="Meiryo" w:hAnsi="Meiryo"/>
          <w:b/>
          <w:bCs/>
          <w:i w:val="false"/>
          <w:iCs w:val="false"/>
          <w:color w:val="16314F"/>
          <w:sz w:val="21"/>
          <w:szCs w:val="21"/>
        </w:rPr>
        <w:t xml:space="preserve">Q1　</w:t>
      </w:r>
      <w:r>
        <w:rPr>
          <w:rFonts w:ascii="Meiryo" w:cs="Meiryo" w:eastAsia="Meiryo" w:hAnsi="Meiryo"/>
          <w:b w:val="false"/>
          <w:bCs w:val="false"/>
          <w:i w:val="false"/>
          <w:iCs w:val="false"/>
          <w:color w:val="263238"/>
          <w:sz w:val="21"/>
          <w:szCs w:val="21"/>
        </w:rPr>
        <w:t xml:space="preserve">取適法では、発注時の取引条件の明示（4条明示）を電子メールやEDIなどの電磁的方法で行う場合、あらかじめ相手方（中小受託事業者）の承諾を得なければならない。</w:t>
      </w:r>
      <w:r>
        <w:rPr>
          <w:rFonts w:ascii="Meiryo" w:cs="Meiryo" w:eastAsia="Meiryo" w:hAnsi="Meiryo"/>
          <w:b w:val="false"/>
          <w:bCs w:val="false"/>
          <w:i w:val="false"/>
          <w:iCs w:val="false"/>
          <w:color w:val="5B6B7B"/>
          <w:sz w:val="17"/>
          <w:szCs w:val="17"/>
        </w:rPr>
        <w:t xml:space="preserve">　（1点）</w:t>
      </w:r>
    </w:p>
    <w:p>
      <w:pPr>
        <w:keepNext w:val="false"/>
        <w:spacing w:after="60" w:before="20" w:line="276"/>
        <w:jc w:val="left"/>
      </w:pPr>
      <w:r>
        <w:rPr>
          <w:rFonts w:ascii="Meiryo" w:cs="Meiryo" w:eastAsia="Meiryo" w:hAnsi="Meiryo"/>
          <w:b/>
          <w:bCs/>
          <w:i w:val="false"/>
          <w:iCs w:val="false"/>
          <w:color w:val="16314F"/>
          <w:sz w:val="20"/>
          <w:szCs w:val="20"/>
        </w:rPr>
        <w:t xml:space="preserve">解答：</w:t>
      </w:r>
      <w:r>
        <w:rPr>
          <w:rFonts w:ascii="Meiryo" w:cs="Meiryo" w:eastAsia="Meiryo" w:hAnsi="Meiryo"/>
          <w:b w:val="false"/>
          <w:bCs w:val="false"/>
          <w:i w:val="false"/>
          <w:iCs w:val="false"/>
          <w:color w:val="263238"/>
          <w:sz w:val="22"/>
          <w:szCs w:val="22"/>
        </w:rPr>
        <w:t xml:space="preserve">　○　・　×　</w:t>
      </w:r>
      <w:r>
        <w:rPr>
          <w:rFonts w:ascii="Meiryo" w:cs="Meiryo" w:eastAsia="Meiryo" w:hAnsi="Meiryo"/>
          <w:b w:val="false"/>
          <w:bCs w:val="false"/>
          <w:i w:val="false"/>
          <w:iCs w:val="false"/>
          <w:color w:val="5B6B7B"/>
          <w:sz w:val="16"/>
          <w:szCs w:val="16"/>
        </w:rPr>
        <w:t xml:space="preserve">（どちらかに○を付ける）</w:t>
      </w:r>
    </w:p>
    <w:p>
      <w:pPr>
        <w:keepNext/>
        <w:spacing w:after="80" w:before="120" w:line="288"/>
        <w:jc w:val="left"/>
      </w:pPr>
      <w:r>
        <w:rPr>
          <w:rFonts w:ascii="Meiryo" w:cs="Meiryo" w:eastAsia="Meiryo" w:hAnsi="Meiryo"/>
          <w:b/>
          <w:bCs/>
          <w:i w:val="false"/>
          <w:iCs w:val="false"/>
          <w:color w:val="16314F"/>
          <w:sz w:val="21"/>
          <w:szCs w:val="21"/>
        </w:rPr>
        <w:t xml:space="preserve">Q2　</w:t>
      </w:r>
      <w:r>
        <w:rPr>
          <w:rFonts w:ascii="Meiryo" w:cs="Meiryo" w:eastAsia="Meiryo" w:hAnsi="Meiryo"/>
          <w:b w:val="false"/>
          <w:bCs w:val="false"/>
          <w:i w:val="false"/>
          <w:iCs w:val="false"/>
          <w:color w:val="263238"/>
          <w:sz w:val="21"/>
          <w:szCs w:val="21"/>
        </w:rPr>
        <w:t xml:space="preserve">製造委託等代金の支払期日は、給付を受領した日から起算して60日以内で、かつできる限り短い期間内に定めなければならない。</w:t>
      </w:r>
      <w:r>
        <w:rPr>
          <w:rFonts w:ascii="Meiryo" w:cs="Meiryo" w:eastAsia="Meiryo" w:hAnsi="Meiryo"/>
          <w:b w:val="false"/>
          <w:bCs w:val="false"/>
          <w:i w:val="false"/>
          <w:iCs w:val="false"/>
          <w:color w:val="5B6B7B"/>
          <w:sz w:val="17"/>
          <w:szCs w:val="17"/>
        </w:rPr>
        <w:t xml:space="preserve">　（1点）</w:t>
      </w:r>
    </w:p>
    <w:p>
      <w:pPr>
        <w:keepNext w:val="false"/>
        <w:spacing w:after="60" w:before="20" w:line="276"/>
        <w:jc w:val="left"/>
      </w:pPr>
      <w:r>
        <w:rPr>
          <w:rFonts w:ascii="Meiryo" w:cs="Meiryo" w:eastAsia="Meiryo" w:hAnsi="Meiryo"/>
          <w:b/>
          <w:bCs/>
          <w:i w:val="false"/>
          <w:iCs w:val="false"/>
          <w:color w:val="16314F"/>
          <w:sz w:val="20"/>
          <w:szCs w:val="20"/>
        </w:rPr>
        <w:t xml:space="preserve">解答：</w:t>
      </w:r>
      <w:r>
        <w:rPr>
          <w:rFonts w:ascii="Meiryo" w:cs="Meiryo" w:eastAsia="Meiryo" w:hAnsi="Meiryo"/>
          <w:b w:val="false"/>
          <w:bCs w:val="false"/>
          <w:i w:val="false"/>
          <w:iCs w:val="false"/>
          <w:color w:val="263238"/>
          <w:sz w:val="22"/>
          <w:szCs w:val="22"/>
        </w:rPr>
        <w:t xml:space="preserve">　○　・　×　</w:t>
      </w:r>
      <w:r>
        <w:rPr>
          <w:rFonts w:ascii="Meiryo" w:cs="Meiryo" w:eastAsia="Meiryo" w:hAnsi="Meiryo"/>
          <w:b w:val="false"/>
          <w:bCs w:val="false"/>
          <w:i w:val="false"/>
          <w:iCs w:val="false"/>
          <w:color w:val="5B6B7B"/>
          <w:sz w:val="16"/>
          <w:szCs w:val="16"/>
        </w:rPr>
        <w:t xml:space="preserve">（どちらかに○を付ける）</w:t>
      </w:r>
    </w:p>
    <w:p>
      <w:pPr>
        <w:keepNext/>
        <w:spacing w:after="80" w:before="120" w:line="288"/>
        <w:jc w:val="left"/>
      </w:pPr>
      <w:r>
        <w:rPr>
          <w:rFonts w:ascii="Meiryo" w:cs="Meiryo" w:eastAsia="Meiryo" w:hAnsi="Meiryo"/>
          <w:b/>
          <w:bCs/>
          <w:i w:val="false"/>
          <w:iCs w:val="false"/>
          <w:color w:val="16314F"/>
          <w:sz w:val="21"/>
          <w:szCs w:val="21"/>
        </w:rPr>
        <w:t xml:space="preserve">Q3　</w:t>
      </w:r>
      <w:r>
        <w:rPr>
          <w:rFonts w:ascii="Meiryo" w:cs="Meiryo" w:eastAsia="Meiryo" w:hAnsi="Meiryo"/>
          <w:b w:val="false"/>
          <w:bCs w:val="false"/>
          <w:i w:val="false"/>
          <w:iCs w:val="false"/>
          <w:color w:val="263238"/>
          <w:sz w:val="21"/>
          <w:szCs w:val="21"/>
        </w:rPr>
        <w:t xml:space="preserve">自社が定めた締め日・支払日の運用上、結果として受領日から60日を超えて支払うことになっても、それが自社の従来からの慣行であれば、取適法上の支払遅延には当たらない。</w:t>
      </w:r>
      <w:r>
        <w:rPr>
          <w:rFonts w:ascii="Meiryo" w:cs="Meiryo" w:eastAsia="Meiryo" w:hAnsi="Meiryo"/>
          <w:b w:val="false"/>
          <w:bCs w:val="false"/>
          <w:i w:val="false"/>
          <w:iCs w:val="false"/>
          <w:color w:val="5B6B7B"/>
          <w:sz w:val="17"/>
          <w:szCs w:val="17"/>
        </w:rPr>
        <w:t xml:space="preserve">　（1点）</w:t>
      </w:r>
    </w:p>
    <w:p>
      <w:pPr>
        <w:keepNext w:val="false"/>
        <w:spacing w:after="60" w:before="20" w:line="276"/>
        <w:jc w:val="left"/>
      </w:pPr>
      <w:r>
        <w:rPr>
          <w:rFonts w:ascii="Meiryo" w:cs="Meiryo" w:eastAsia="Meiryo" w:hAnsi="Meiryo"/>
          <w:b/>
          <w:bCs/>
          <w:i w:val="false"/>
          <w:iCs w:val="false"/>
          <w:color w:val="16314F"/>
          <w:sz w:val="20"/>
          <w:szCs w:val="20"/>
        </w:rPr>
        <w:t xml:space="preserve">解答：</w:t>
      </w:r>
      <w:r>
        <w:rPr>
          <w:rFonts w:ascii="Meiryo" w:cs="Meiryo" w:eastAsia="Meiryo" w:hAnsi="Meiryo"/>
          <w:b w:val="false"/>
          <w:bCs w:val="false"/>
          <w:i w:val="false"/>
          <w:iCs w:val="false"/>
          <w:color w:val="263238"/>
          <w:sz w:val="22"/>
          <w:szCs w:val="22"/>
        </w:rPr>
        <w:t xml:space="preserve">　○　・　×　</w:t>
      </w:r>
      <w:r>
        <w:rPr>
          <w:rFonts w:ascii="Meiryo" w:cs="Meiryo" w:eastAsia="Meiryo" w:hAnsi="Meiryo"/>
          <w:b w:val="false"/>
          <w:bCs w:val="false"/>
          <w:i w:val="false"/>
          <w:iCs w:val="false"/>
          <w:color w:val="5B6B7B"/>
          <w:sz w:val="16"/>
          <w:szCs w:val="16"/>
        </w:rPr>
        <w:t xml:space="preserve">（どちらかに○を付ける）</w:t>
      </w:r>
    </w:p>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第2部　四択問題</w:t>
            </w:r>
          </w:p>
          <w:p>
            <w:pPr>
              <w:spacing w:after="0" w:line="240"/>
            </w:pPr>
            <w:r>
              <w:rPr>
                <w:rFonts w:ascii="Meiryo" w:cs="Meiryo" w:eastAsia="Meiryo" w:hAnsi="Meiryo"/>
                <w:b w:val="false"/>
                <w:bCs w:val="false"/>
                <w:i w:val="false"/>
                <w:iCs w:val="false"/>
                <w:color w:val="DCE6F0"/>
                <w:sz w:val="18"/>
                <w:szCs w:val="18"/>
              </w:rPr>
              <w:t xml:space="preserve">最も適切なものを一つ選んでください（各1点）</w:t>
            </w:r>
          </w:p>
        </w:tc>
      </w:tr>
    </w:tbl>
    <w:p>
      <w:pPr>
        <w:spacing w:after="0"/>
      </w:pPr>
      <w:r>
        <w:rPr>
          <w:rFonts w:ascii="Meiryo" w:cs="Meiryo" w:eastAsia="Meiryo" w:hAnsi="Meiryo"/>
          <w:b w:val="false"/>
          <w:bCs w:val="false"/>
          <w:i w:val="false"/>
          <w:iCs w:val="false"/>
          <w:color w:val="263238"/>
          <w:sz w:val="40"/>
          <w:szCs w:val="40"/>
        </w:rPr>
        <w:t xml:space="preserve"/>
      </w:r>
    </w:p>
    <w:p>
      <w:pPr>
        <w:keepNext/>
        <w:spacing w:after="80" w:before="120" w:line="288"/>
        <w:jc w:val="left"/>
      </w:pPr>
      <w:r>
        <w:rPr>
          <w:rFonts w:ascii="Meiryo" w:cs="Meiryo" w:eastAsia="Meiryo" w:hAnsi="Meiryo"/>
          <w:b/>
          <w:bCs/>
          <w:i w:val="false"/>
          <w:iCs w:val="false"/>
          <w:color w:val="16314F"/>
          <w:sz w:val="21"/>
          <w:szCs w:val="21"/>
        </w:rPr>
        <w:t xml:space="preserve">Q4　</w:t>
      </w:r>
      <w:r>
        <w:rPr>
          <w:rFonts w:ascii="Meiryo" w:cs="Meiryo" w:eastAsia="Meiryo" w:hAnsi="Meiryo"/>
          <w:b w:val="false"/>
          <w:bCs w:val="false"/>
          <w:i w:val="false"/>
          <w:iCs w:val="false"/>
          <w:color w:val="263238"/>
          <w:sz w:val="21"/>
          <w:szCs w:val="21"/>
        </w:rPr>
        <w:t xml:space="preserve">2026年1月施行の改正で、新たに取適法の対象として追加された委託の類型はどれか。</w:t>
      </w:r>
      <w:r>
        <w:rPr>
          <w:rFonts w:ascii="Meiryo" w:cs="Meiryo" w:eastAsia="Meiryo" w:hAnsi="Meiryo"/>
          <w:b w:val="false"/>
          <w:bCs w:val="false"/>
          <w:i w:val="false"/>
          <w:iCs w:val="false"/>
          <w:color w:val="5B6B7B"/>
          <w:sz w:val="17"/>
          <w:szCs w:val="17"/>
        </w:rPr>
        <w:t xml:space="preserve">　（1点）</w:t>
      </w:r>
    </w:p>
    <w:p>
      <w:pPr>
        <w:keepNext w:val="false"/>
        <w:spacing w:after="40" w:before="0" w:line="276"/>
        <w:ind w:left="300"/>
        <w:jc w:val="left"/>
      </w:pPr>
      <w:r>
        <w:rPr>
          <w:rFonts w:ascii="Meiryo" w:cs="Meiryo" w:eastAsia="Meiryo" w:hAnsi="Meiryo"/>
          <w:b/>
          <w:bCs/>
          <w:i w:val="false"/>
          <w:iCs w:val="false"/>
          <w:color w:val="237A75"/>
          <w:sz w:val="20"/>
          <w:szCs w:val="20"/>
        </w:rPr>
        <w:t xml:space="preserve">ア　</w:t>
      </w:r>
      <w:r>
        <w:rPr>
          <w:rFonts w:ascii="Meiryo" w:cs="Meiryo" w:eastAsia="Meiryo" w:hAnsi="Meiryo"/>
          <w:b w:val="false"/>
          <w:bCs w:val="false"/>
          <w:i w:val="false"/>
          <w:iCs w:val="false"/>
          <w:color w:val="263238"/>
          <w:sz w:val="20"/>
          <w:szCs w:val="20"/>
        </w:rPr>
        <w:t xml:space="preserve">製造委託（規格・品質等を指定した物品の製造・加工の委託）</w:t>
      </w:r>
    </w:p>
    <w:p>
      <w:pPr>
        <w:keepNext w:val="false"/>
        <w:spacing w:after="40" w:before="0" w:line="276"/>
        <w:ind w:left="300"/>
        <w:jc w:val="left"/>
      </w:pPr>
      <w:r>
        <w:rPr>
          <w:rFonts w:ascii="Meiryo" w:cs="Meiryo" w:eastAsia="Meiryo" w:hAnsi="Meiryo"/>
          <w:b/>
          <w:bCs/>
          <w:i w:val="false"/>
          <w:iCs w:val="false"/>
          <w:color w:val="237A75"/>
          <w:sz w:val="20"/>
          <w:szCs w:val="20"/>
        </w:rPr>
        <w:t xml:space="preserve">イ　</w:t>
      </w:r>
      <w:r>
        <w:rPr>
          <w:rFonts w:ascii="Meiryo" w:cs="Meiryo" w:eastAsia="Meiryo" w:hAnsi="Meiryo"/>
          <w:b w:val="false"/>
          <w:bCs w:val="false"/>
          <w:i w:val="false"/>
          <w:iCs w:val="false"/>
          <w:color w:val="263238"/>
          <w:sz w:val="20"/>
          <w:szCs w:val="20"/>
        </w:rPr>
        <w:t xml:space="preserve">修理委託（請け負った物品の修理等の委託）</w:t>
      </w:r>
    </w:p>
    <w:p>
      <w:pPr>
        <w:keepNext w:val="false"/>
        <w:spacing w:after="40" w:before="0" w:line="276"/>
        <w:ind w:left="300"/>
        <w:jc w:val="left"/>
      </w:pPr>
      <w:r>
        <w:rPr>
          <w:rFonts w:ascii="Meiryo" w:cs="Meiryo" w:eastAsia="Meiryo" w:hAnsi="Meiryo"/>
          <w:b/>
          <w:bCs/>
          <w:i w:val="false"/>
          <w:iCs w:val="false"/>
          <w:color w:val="237A75"/>
          <w:sz w:val="20"/>
          <w:szCs w:val="20"/>
        </w:rPr>
        <w:t xml:space="preserve">ウ　</w:t>
      </w:r>
      <w:r>
        <w:rPr>
          <w:rFonts w:ascii="Meiryo" w:cs="Meiryo" w:eastAsia="Meiryo" w:hAnsi="Meiryo"/>
          <w:b w:val="false"/>
          <w:bCs w:val="false"/>
          <w:i w:val="false"/>
          <w:iCs w:val="false"/>
          <w:color w:val="263238"/>
          <w:sz w:val="20"/>
          <w:szCs w:val="20"/>
        </w:rPr>
        <w:t xml:space="preserve">情報成果物作成委託（プログラム・デザイン・文章等の作成の委託）</w:t>
      </w:r>
    </w:p>
    <w:p>
      <w:pPr>
        <w:keepNext w:val="false"/>
        <w:spacing w:after="40" w:before="0" w:line="276"/>
        <w:ind w:left="300"/>
        <w:jc w:val="left"/>
      </w:pPr>
      <w:r>
        <w:rPr>
          <w:rFonts w:ascii="Meiryo" w:cs="Meiryo" w:eastAsia="Meiryo" w:hAnsi="Meiryo"/>
          <w:b/>
          <w:bCs/>
          <w:i w:val="false"/>
          <w:iCs w:val="false"/>
          <w:color w:val="237A75"/>
          <w:sz w:val="20"/>
          <w:szCs w:val="20"/>
        </w:rPr>
        <w:t xml:space="preserve">エ　</w:t>
      </w:r>
      <w:r>
        <w:rPr>
          <w:rFonts w:ascii="Meiryo" w:cs="Meiryo" w:eastAsia="Meiryo" w:hAnsi="Meiryo"/>
          <w:b w:val="false"/>
          <w:bCs w:val="false"/>
          <w:i w:val="false"/>
          <w:iCs w:val="false"/>
          <w:color w:val="263238"/>
          <w:sz w:val="20"/>
          <w:szCs w:val="20"/>
        </w:rPr>
        <w:t xml:space="preserve">特定運送委託（荷主から運送事業者への運送の委託）</w:t>
      </w:r>
    </w:p>
    <w:p>
      <w:pPr>
        <w:keepNext w:val="false"/>
        <w:spacing w:after="60" w:before="20" w:line="276"/>
        <w:jc w:val="left"/>
      </w:pPr>
      <w:r>
        <w:rPr>
          <w:rFonts w:ascii="Meiryo" w:cs="Meiryo" w:eastAsia="Meiryo" w:hAnsi="Meiryo"/>
          <w:b/>
          <w:bCs/>
          <w:i w:val="false"/>
          <w:iCs w:val="false"/>
          <w:color w:val="16314F"/>
          <w:sz w:val="20"/>
          <w:szCs w:val="20"/>
        </w:rPr>
        <w:t xml:space="preserve">解答：（　　　　）</w:t>
      </w:r>
    </w:p>
    <w:p>
      <w:pPr>
        <w:keepNext/>
        <w:spacing w:after="80" w:before="120" w:line="288"/>
        <w:jc w:val="left"/>
      </w:pPr>
      <w:r>
        <w:rPr>
          <w:rFonts w:ascii="Meiryo" w:cs="Meiryo" w:eastAsia="Meiryo" w:hAnsi="Meiryo"/>
          <w:b/>
          <w:bCs/>
          <w:i w:val="false"/>
          <w:iCs w:val="false"/>
          <w:color w:val="16314F"/>
          <w:sz w:val="21"/>
          <w:szCs w:val="21"/>
        </w:rPr>
        <w:t xml:space="preserve">Q5　</w:t>
      </w:r>
      <w:r>
        <w:rPr>
          <w:rFonts w:ascii="Meiryo" w:cs="Meiryo" w:eastAsia="Meiryo" w:hAnsi="Meiryo"/>
          <w:b w:val="false"/>
          <w:bCs w:val="false"/>
          <w:i w:val="false"/>
          <w:iCs w:val="false"/>
          <w:color w:val="263238"/>
          <w:sz w:val="21"/>
          <w:szCs w:val="21"/>
        </w:rPr>
        <w:t xml:space="preserve">2026年改正で、新たに禁止行為として加わったものはどれか。</w:t>
      </w:r>
      <w:r>
        <w:rPr>
          <w:rFonts w:ascii="Meiryo" w:cs="Meiryo" w:eastAsia="Meiryo" w:hAnsi="Meiryo"/>
          <w:b w:val="false"/>
          <w:bCs w:val="false"/>
          <w:i w:val="false"/>
          <w:iCs w:val="false"/>
          <w:color w:val="5B6B7B"/>
          <w:sz w:val="17"/>
          <w:szCs w:val="17"/>
        </w:rPr>
        <w:t xml:space="preserve">　（1点）</w:t>
      </w:r>
    </w:p>
    <w:p>
      <w:pPr>
        <w:keepNext w:val="false"/>
        <w:spacing w:after="40" w:before="0" w:line="276"/>
        <w:ind w:left="300"/>
        <w:jc w:val="left"/>
      </w:pPr>
      <w:r>
        <w:rPr>
          <w:rFonts w:ascii="Meiryo" w:cs="Meiryo" w:eastAsia="Meiryo" w:hAnsi="Meiryo"/>
          <w:b/>
          <w:bCs/>
          <w:i w:val="false"/>
          <w:iCs w:val="false"/>
          <w:color w:val="237A75"/>
          <w:sz w:val="20"/>
          <w:szCs w:val="20"/>
        </w:rPr>
        <w:t xml:space="preserve">ア　</w:t>
      </w:r>
      <w:r>
        <w:rPr>
          <w:rFonts w:ascii="Meiryo" w:cs="Meiryo" w:eastAsia="Meiryo" w:hAnsi="Meiryo"/>
          <w:b w:val="false"/>
          <w:bCs w:val="false"/>
          <w:i w:val="false"/>
          <w:iCs w:val="false"/>
          <w:color w:val="263238"/>
          <w:sz w:val="20"/>
          <w:szCs w:val="20"/>
        </w:rPr>
        <w:t xml:space="preserve">受領拒否（注文した物品等の受領を拒むこと）</w:t>
      </w:r>
    </w:p>
    <w:p>
      <w:pPr>
        <w:keepNext w:val="false"/>
        <w:spacing w:after="40" w:before="0" w:line="276"/>
        <w:ind w:left="300"/>
        <w:jc w:val="left"/>
      </w:pPr>
      <w:r>
        <w:rPr>
          <w:rFonts w:ascii="Meiryo" w:cs="Meiryo" w:eastAsia="Meiryo" w:hAnsi="Meiryo"/>
          <w:b/>
          <w:bCs/>
          <w:i w:val="false"/>
          <w:iCs w:val="false"/>
          <w:color w:val="237A75"/>
          <w:sz w:val="20"/>
          <w:szCs w:val="20"/>
        </w:rPr>
        <w:t xml:space="preserve">イ　</w:t>
      </w:r>
      <w:r>
        <w:rPr>
          <w:rFonts w:ascii="Meiryo" w:cs="Meiryo" w:eastAsia="Meiryo" w:hAnsi="Meiryo"/>
          <w:b w:val="false"/>
          <w:bCs w:val="false"/>
          <w:i w:val="false"/>
          <w:iCs w:val="false"/>
          <w:color w:val="263238"/>
          <w:sz w:val="20"/>
          <w:szCs w:val="20"/>
        </w:rPr>
        <w:t xml:space="preserve">買いたたき（著しく低い代金を不当に定めること）</w:t>
      </w:r>
    </w:p>
    <w:p>
      <w:pPr>
        <w:keepNext w:val="false"/>
        <w:spacing w:after="40" w:before="0" w:line="276"/>
        <w:ind w:left="300"/>
        <w:jc w:val="left"/>
      </w:pPr>
      <w:r>
        <w:rPr>
          <w:rFonts w:ascii="Meiryo" w:cs="Meiryo" w:eastAsia="Meiryo" w:hAnsi="Meiryo"/>
          <w:b/>
          <w:bCs/>
          <w:i w:val="false"/>
          <w:iCs w:val="false"/>
          <w:color w:val="237A75"/>
          <w:sz w:val="20"/>
          <w:szCs w:val="20"/>
        </w:rPr>
        <w:t xml:space="preserve">ウ　</w:t>
      </w:r>
      <w:r>
        <w:rPr>
          <w:rFonts w:ascii="Meiryo" w:cs="Meiryo" w:eastAsia="Meiryo" w:hAnsi="Meiryo"/>
          <w:b w:val="false"/>
          <w:bCs w:val="false"/>
          <w:i w:val="false"/>
          <w:iCs w:val="false"/>
          <w:color w:val="263238"/>
          <w:sz w:val="20"/>
          <w:szCs w:val="20"/>
        </w:rPr>
        <w:t xml:space="preserve">協議に応じない一方的な代金の決定</w:t>
      </w:r>
    </w:p>
    <w:p>
      <w:pPr>
        <w:keepNext w:val="false"/>
        <w:spacing w:after="40" w:before="0" w:line="276"/>
        <w:ind w:left="300"/>
        <w:jc w:val="left"/>
      </w:pPr>
      <w:r>
        <w:rPr>
          <w:rFonts w:ascii="Meiryo" w:cs="Meiryo" w:eastAsia="Meiryo" w:hAnsi="Meiryo"/>
          <w:b/>
          <w:bCs/>
          <w:i w:val="false"/>
          <w:iCs w:val="false"/>
          <w:color w:val="237A75"/>
          <w:sz w:val="20"/>
          <w:szCs w:val="20"/>
        </w:rPr>
        <w:t xml:space="preserve">エ　</w:t>
      </w:r>
      <w:r>
        <w:rPr>
          <w:rFonts w:ascii="Meiryo" w:cs="Meiryo" w:eastAsia="Meiryo" w:hAnsi="Meiryo"/>
          <w:b w:val="false"/>
          <w:bCs w:val="false"/>
          <w:i w:val="false"/>
          <w:iCs w:val="false"/>
          <w:color w:val="263238"/>
          <w:sz w:val="20"/>
          <w:szCs w:val="20"/>
        </w:rPr>
        <w:t xml:space="preserve">報復措置（申告を理由とする不利益な取扱い）</w:t>
      </w:r>
    </w:p>
    <w:p>
      <w:pPr>
        <w:keepNext w:val="false"/>
        <w:spacing w:after="60" w:before="20" w:line="276"/>
        <w:jc w:val="left"/>
      </w:pPr>
      <w:r>
        <w:rPr>
          <w:rFonts w:ascii="Meiryo" w:cs="Meiryo" w:eastAsia="Meiryo" w:hAnsi="Meiryo"/>
          <w:b/>
          <w:bCs/>
          <w:i w:val="false"/>
          <w:iCs w:val="false"/>
          <w:color w:val="16314F"/>
          <w:sz w:val="20"/>
          <w:szCs w:val="20"/>
        </w:rPr>
        <w:t xml:space="preserve">解答：（　　　　）</w:t>
      </w:r>
    </w:p>
    <w:p>
      <w:pPr>
        <w:keepNext/>
        <w:spacing w:after="80" w:before="120" w:line="288"/>
        <w:jc w:val="left"/>
      </w:pPr>
      <w:r>
        <w:rPr>
          <w:rFonts w:ascii="Meiryo" w:cs="Meiryo" w:eastAsia="Meiryo" w:hAnsi="Meiryo"/>
          <w:b/>
          <w:bCs/>
          <w:i w:val="false"/>
          <w:iCs w:val="false"/>
          <w:color w:val="16314F"/>
          <w:sz w:val="21"/>
          <w:szCs w:val="21"/>
        </w:rPr>
        <w:t xml:space="preserve">Q6　</w:t>
      </w:r>
      <w:r>
        <w:rPr>
          <w:rFonts w:ascii="Meiryo" w:cs="Meiryo" w:eastAsia="Meiryo" w:hAnsi="Meiryo"/>
          <w:b w:val="false"/>
          <w:bCs w:val="false"/>
          <w:i w:val="false"/>
          <w:iCs w:val="false"/>
          <w:color w:val="263238"/>
          <w:sz w:val="21"/>
          <w:szCs w:val="21"/>
        </w:rPr>
        <w:t xml:space="preserve">代金の支払手段・支払期日について、取適法上の考え方として最も適切なものはどれか。</w:t>
      </w:r>
      <w:r>
        <w:rPr>
          <w:rFonts w:ascii="Meiryo" w:cs="Meiryo" w:eastAsia="Meiryo" w:hAnsi="Meiryo"/>
          <w:b w:val="false"/>
          <w:bCs w:val="false"/>
          <w:i w:val="false"/>
          <w:iCs w:val="false"/>
          <w:color w:val="5B6B7B"/>
          <w:sz w:val="17"/>
          <w:szCs w:val="17"/>
        </w:rPr>
        <w:t xml:space="preserve">　（1点）</w:t>
      </w:r>
    </w:p>
    <w:p>
      <w:pPr>
        <w:keepNext w:val="false"/>
        <w:spacing w:after="40" w:before="0" w:line="276"/>
        <w:ind w:left="300"/>
        <w:jc w:val="left"/>
      </w:pPr>
      <w:r>
        <w:rPr>
          <w:rFonts w:ascii="Meiryo" w:cs="Meiryo" w:eastAsia="Meiryo" w:hAnsi="Meiryo"/>
          <w:b/>
          <w:bCs/>
          <w:i w:val="false"/>
          <w:iCs w:val="false"/>
          <w:color w:val="237A75"/>
          <w:sz w:val="20"/>
          <w:szCs w:val="20"/>
        </w:rPr>
        <w:t xml:space="preserve">ア　</w:t>
      </w:r>
      <w:r>
        <w:rPr>
          <w:rFonts w:ascii="Meiryo" w:cs="Meiryo" w:eastAsia="Meiryo" w:hAnsi="Meiryo"/>
          <w:b w:val="false"/>
          <w:bCs w:val="false"/>
          <w:i w:val="false"/>
          <w:iCs w:val="false"/>
          <w:color w:val="263238"/>
          <w:sz w:val="20"/>
          <w:szCs w:val="20"/>
        </w:rPr>
        <w:t xml:space="preserve">約束手形での支払は、サイト（期間）が長くても自由に行ってよい。</w:t>
      </w:r>
    </w:p>
    <w:p>
      <w:pPr>
        <w:keepNext w:val="false"/>
        <w:spacing w:after="40" w:before="0" w:line="276"/>
        <w:ind w:left="300"/>
        <w:jc w:val="left"/>
      </w:pPr>
      <w:r>
        <w:rPr>
          <w:rFonts w:ascii="Meiryo" w:cs="Meiryo" w:eastAsia="Meiryo" w:hAnsi="Meiryo"/>
          <w:b/>
          <w:bCs/>
          <w:i w:val="false"/>
          <w:iCs w:val="false"/>
          <w:color w:val="237A75"/>
          <w:sz w:val="20"/>
          <w:szCs w:val="20"/>
        </w:rPr>
        <w:t xml:space="preserve">イ　</w:t>
      </w:r>
      <w:r>
        <w:rPr>
          <w:rFonts w:ascii="Meiryo" w:cs="Meiryo" w:eastAsia="Meiryo" w:hAnsi="Meiryo"/>
          <w:b w:val="false"/>
          <w:bCs w:val="false"/>
          <w:i w:val="false"/>
          <w:iCs w:val="false"/>
          <w:color w:val="263238"/>
          <w:sz w:val="20"/>
          <w:szCs w:val="20"/>
        </w:rPr>
        <w:t xml:space="preserve">電子記録債権やファクタリング等を用いれば、支払期日までに満額を現金化できなくても問題ない。</w:t>
      </w:r>
    </w:p>
    <w:p>
      <w:pPr>
        <w:keepNext w:val="false"/>
        <w:spacing w:after="40" w:before="0" w:line="276"/>
        <w:ind w:left="300"/>
        <w:jc w:val="left"/>
      </w:pPr>
      <w:r>
        <w:rPr>
          <w:rFonts w:ascii="Meiryo" w:cs="Meiryo" w:eastAsia="Meiryo" w:hAnsi="Meiryo"/>
          <w:b/>
          <w:bCs/>
          <w:i w:val="false"/>
          <w:iCs w:val="false"/>
          <w:color w:val="237A75"/>
          <w:sz w:val="20"/>
          <w:szCs w:val="20"/>
        </w:rPr>
        <w:t xml:space="preserve">ウ　</w:t>
      </w:r>
      <w:r>
        <w:rPr>
          <w:rFonts w:ascii="Meiryo" w:cs="Meiryo" w:eastAsia="Meiryo" w:hAnsi="Meiryo"/>
          <w:b w:val="false"/>
          <w:bCs w:val="false"/>
          <w:i w:val="false"/>
          <w:iCs w:val="false"/>
          <w:color w:val="263238"/>
          <w:sz w:val="20"/>
          <w:szCs w:val="20"/>
        </w:rPr>
        <w:t xml:space="preserve">支払期日は受領日から60日以内・できる限り短い期間で定め、約束手形による支払は禁止の方向にある。</w:t>
      </w:r>
    </w:p>
    <w:p>
      <w:pPr>
        <w:keepNext w:val="false"/>
        <w:spacing w:after="40" w:before="0" w:line="276"/>
        <w:ind w:left="300"/>
        <w:jc w:val="left"/>
      </w:pPr>
      <w:r>
        <w:rPr>
          <w:rFonts w:ascii="Meiryo" w:cs="Meiryo" w:eastAsia="Meiryo" w:hAnsi="Meiryo"/>
          <w:b/>
          <w:bCs/>
          <w:i w:val="false"/>
          <w:iCs w:val="false"/>
          <w:color w:val="237A75"/>
          <w:sz w:val="20"/>
          <w:szCs w:val="20"/>
        </w:rPr>
        <w:t xml:space="preserve">エ　</w:t>
      </w:r>
      <w:r>
        <w:rPr>
          <w:rFonts w:ascii="Meiryo" w:cs="Meiryo" w:eastAsia="Meiryo" w:hAnsi="Meiryo"/>
          <w:b w:val="false"/>
          <w:bCs w:val="false"/>
          <w:i w:val="false"/>
          <w:iCs w:val="false"/>
          <w:color w:val="263238"/>
          <w:sz w:val="20"/>
          <w:szCs w:val="20"/>
        </w:rPr>
        <w:t xml:space="preserve">検収が完了するまでは、いつ支払っても支払遅延にはならない。</w:t>
      </w:r>
    </w:p>
    <w:p>
      <w:pPr>
        <w:keepNext w:val="false"/>
        <w:spacing w:after="60" w:before="20" w:line="276"/>
        <w:jc w:val="left"/>
      </w:pPr>
      <w:r>
        <w:rPr>
          <w:rFonts w:ascii="Meiryo" w:cs="Meiryo" w:eastAsia="Meiryo" w:hAnsi="Meiryo"/>
          <w:b/>
          <w:bCs/>
          <w:i w:val="false"/>
          <w:iCs w:val="false"/>
          <w:color w:val="16314F"/>
          <w:sz w:val="20"/>
          <w:szCs w:val="20"/>
        </w:rPr>
        <w:t xml:space="preserve">解答：（　　　　）</w:t>
      </w:r>
    </w:p>
    <w:p>
      <w:pPr>
        <w:keepNext/>
        <w:spacing w:after="80" w:before="120" w:line="288"/>
        <w:jc w:val="left"/>
      </w:pPr>
      <w:r>
        <w:rPr>
          <w:rFonts w:ascii="Meiryo" w:cs="Meiryo" w:eastAsia="Meiryo" w:hAnsi="Meiryo"/>
          <w:b/>
          <w:bCs/>
          <w:i w:val="false"/>
          <w:iCs w:val="false"/>
          <w:color w:val="16314F"/>
          <w:sz w:val="21"/>
          <w:szCs w:val="21"/>
        </w:rPr>
        <w:t xml:space="preserve">Q7　</w:t>
      </w:r>
      <w:r>
        <w:rPr>
          <w:rFonts w:ascii="Meiryo" w:cs="Meiryo" w:eastAsia="Meiryo" w:hAnsi="Meiryo"/>
          <w:b w:val="false"/>
          <w:bCs w:val="false"/>
          <w:i w:val="false"/>
          <w:iCs w:val="false"/>
          <w:color w:val="263238"/>
          <w:sz w:val="21"/>
          <w:szCs w:val="21"/>
        </w:rPr>
        <w:t xml:space="preserve">取適法上の禁止行為に関する理解として、誤っているものはどれか。</w:t>
      </w:r>
      <w:r>
        <w:rPr>
          <w:rFonts w:ascii="Meiryo" w:cs="Meiryo" w:eastAsia="Meiryo" w:hAnsi="Meiryo"/>
          <w:b w:val="false"/>
          <w:bCs w:val="false"/>
          <w:i w:val="false"/>
          <w:iCs w:val="false"/>
          <w:color w:val="5B6B7B"/>
          <w:sz w:val="17"/>
          <w:szCs w:val="17"/>
        </w:rPr>
        <w:t xml:space="preserve">　（1点）</w:t>
      </w:r>
    </w:p>
    <w:p>
      <w:pPr>
        <w:keepNext w:val="false"/>
        <w:spacing w:after="40" w:before="0" w:line="276"/>
        <w:ind w:left="300"/>
        <w:jc w:val="left"/>
      </w:pPr>
      <w:r>
        <w:rPr>
          <w:rFonts w:ascii="Meiryo" w:cs="Meiryo" w:eastAsia="Meiryo" w:hAnsi="Meiryo"/>
          <w:b/>
          <w:bCs/>
          <w:i w:val="false"/>
          <w:iCs w:val="false"/>
          <w:color w:val="237A75"/>
          <w:sz w:val="20"/>
          <w:szCs w:val="20"/>
        </w:rPr>
        <w:t xml:space="preserve">ア　</w:t>
      </w:r>
      <w:r>
        <w:rPr>
          <w:rFonts w:ascii="Meiryo" w:cs="Meiryo" w:eastAsia="Meiryo" w:hAnsi="Meiryo"/>
          <w:b w:val="false"/>
          <w:bCs w:val="false"/>
          <w:i w:val="false"/>
          <w:iCs w:val="false"/>
          <w:color w:val="263238"/>
          <w:sz w:val="20"/>
          <w:szCs w:val="20"/>
        </w:rPr>
        <w:t xml:space="preserve">一度合意した代金を、発注後に一方的に減額することは「減額」として問題となり得る。</w:t>
      </w:r>
    </w:p>
    <w:p>
      <w:pPr>
        <w:keepNext w:val="false"/>
        <w:spacing w:after="40" w:before="0" w:line="276"/>
        <w:ind w:left="300"/>
        <w:jc w:val="left"/>
      </w:pPr>
      <w:r>
        <w:rPr>
          <w:rFonts w:ascii="Meiryo" w:cs="Meiryo" w:eastAsia="Meiryo" w:hAnsi="Meiryo"/>
          <w:b/>
          <w:bCs/>
          <w:i w:val="false"/>
          <w:iCs w:val="false"/>
          <w:color w:val="237A75"/>
          <w:sz w:val="20"/>
          <w:szCs w:val="20"/>
        </w:rPr>
        <w:t xml:space="preserve">イ　</w:t>
      </w:r>
      <w:r>
        <w:rPr>
          <w:rFonts w:ascii="Meiryo" w:cs="Meiryo" w:eastAsia="Meiryo" w:hAnsi="Meiryo"/>
          <w:b w:val="false"/>
          <w:bCs w:val="false"/>
          <w:i w:val="false"/>
          <w:iCs w:val="false"/>
          <w:color w:val="263238"/>
          <w:sz w:val="20"/>
          <w:szCs w:val="20"/>
        </w:rPr>
        <w:t xml:space="preserve">通常支払われる対価より著しく低い代金を一方的に定めることは「買いたたき」に当たり得る。</w:t>
      </w:r>
    </w:p>
    <w:p>
      <w:pPr>
        <w:keepNext w:val="false"/>
        <w:spacing w:after="40" w:before="0" w:line="276"/>
        <w:ind w:left="300"/>
        <w:jc w:val="left"/>
      </w:pPr>
      <w:r>
        <w:rPr>
          <w:rFonts w:ascii="Meiryo" w:cs="Meiryo" w:eastAsia="Meiryo" w:hAnsi="Meiryo"/>
          <w:b/>
          <w:bCs/>
          <w:i w:val="false"/>
          <w:iCs w:val="false"/>
          <w:color w:val="237A75"/>
          <w:sz w:val="20"/>
          <w:szCs w:val="20"/>
        </w:rPr>
        <w:t xml:space="preserve">ウ　</w:t>
      </w:r>
      <w:r>
        <w:rPr>
          <w:rFonts w:ascii="Meiryo" w:cs="Meiryo" w:eastAsia="Meiryo" w:hAnsi="Meiryo"/>
          <w:b w:val="false"/>
          <w:bCs w:val="false"/>
          <w:i w:val="false"/>
          <w:iCs w:val="false"/>
          <w:color w:val="263238"/>
          <w:sz w:val="20"/>
          <w:szCs w:val="20"/>
        </w:rPr>
        <w:t xml:space="preserve">自社の商品・サービスの購入や役務の利用を事実上強制することは「購入・利用強制」に当たり得る。</w:t>
      </w:r>
    </w:p>
    <w:p>
      <w:pPr>
        <w:keepNext w:val="false"/>
        <w:spacing w:after="40" w:before="0" w:line="276"/>
        <w:ind w:left="300"/>
        <w:jc w:val="left"/>
      </w:pPr>
      <w:r>
        <w:rPr>
          <w:rFonts w:ascii="Meiryo" w:cs="Meiryo" w:eastAsia="Meiryo" w:hAnsi="Meiryo"/>
          <w:b/>
          <w:bCs/>
          <w:i w:val="false"/>
          <w:iCs w:val="false"/>
          <w:color w:val="237A75"/>
          <w:sz w:val="20"/>
          <w:szCs w:val="20"/>
        </w:rPr>
        <w:t xml:space="preserve">エ　</w:t>
      </w:r>
      <w:r>
        <w:rPr>
          <w:rFonts w:ascii="Meiryo" w:cs="Meiryo" w:eastAsia="Meiryo" w:hAnsi="Meiryo"/>
          <w:b w:val="false"/>
          <w:bCs w:val="false"/>
          <w:i w:val="false"/>
          <w:iCs w:val="false"/>
          <w:color w:val="263238"/>
          <w:sz w:val="20"/>
          <w:szCs w:val="20"/>
        </w:rPr>
        <w:t xml:space="preserve">中小受託事業者が公正取引委員会等に違反を申告したことを理由に取引数量を減らしても、正当な理由があれば報復措置には当たらない。</w:t>
      </w:r>
    </w:p>
    <w:p>
      <w:pPr>
        <w:keepNext w:val="false"/>
        <w:spacing w:after="60" w:before="20" w:line="276"/>
        <w:jc w:val="left"/>
      </w:pPr>
      <w:r>
        <w:rPr>
          <w:rFonts w:ascii="Meiryo" w:cs="Meiryo" w:eastAsia="Meiryo" w:hAnsi="Meiryo"/>
          <w:b/>
          <w:bCs/>
          <w:i w:val="false"/>
          <w:iCs w:val="false"/>
          <w:color w:val="16314F"/>
          <w:sz w:val="20"/>
          <w:szCs w:val="20"/>
        </w:rPr>
        <w:t xml:space="preserve">解答：（　　　　）</w:t>
      </w:r>
    </w:p>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第3部　ケース判断問題</w:t>
            </w:r>
          </w:p>
          <w:p>
            <w:pPr>
              <w:spacing w:after="0" w:line="240"/>
            </w:pPr>
            <w:r>
              <w:rPr>
                <w:rFonts w:ascii="Meiryo" w:cs="Meiryo" w:eastAsia="Meiryo" w:hAnsi="Meiryo"/>
                <w:b w:val="false"/>
                <w:bCs w:val="false"/>
                <w:i w:val="false"/>
                <w:iCs w:val="false"/>
                <w:color w:val="DCE6F0"/>
                <w:sz w:val="18"/>
                <w:szCs w:val="18"/>
              </w:rPr>
              <w:t xml:space="preserve">各ケースについて、①問題となり得る義務・禁止行為、②理由、③発注担当者がとるべき行動を簡潔に記述してください（各1点）</w:t>
            </w:r>
          </w:p>
        </w:tc>
      </w:tr>
    </w:tbl>
    <w:p>
      <w:pPr>
        <w:spacing w:after="0"/>
      </w:pPr>
      <w:r>
        <w:rPr>
          <w:rFonts w:ascii="Meiryo" w:cs="Meiryo" w:eastAsia="Meiryo" w:hAnsi="Meiryo"/>
          <w:b w:val="false"/>
          <w:bCs w:val="false"/>
          <w:i w:val="false"/>
          <w:iCs w:val="false"/>
          <w:color w:val="263238"/>
          <w:sz w:val="40"/>
          <w:szCs w:val="40"/>
        </w:rPr>
        <w:t xml:space="preserve"/>
      </w:r>
    </w:p>
    <w:p>
      <w:pPr>
        <w:keepNext/>
        <w:spacing w:after="60" w:before="140" w:line="276"/>
        <w:jc w:val="left"/>
      </w:pPr>
      <w:r>
        <w:rPr>
          <w:rFonts w:ascii="Meiryo" w:cs="Meiryo" w:eastAsia="Meiryo" w:hAnsi="Meiryo"/>
          <w:b/>
          <w:bCs/>
          <w:i w:val="false"/>
          <w:iCs w:val="false"/>
          <w:color w:val="16314F"/>
          <w:sz w:val="21"/>
          <w:szCs w:val="21"/>
        </w:rPr>
        <w:t xml:space="preserve">Q8　</w:t>
      </w:r>
      <w:r>
        <w:rPr>
          <w:rFonts w:ascii="Meiryo" w:cs="Meiryo" w:eastAsia="Meiryo" w:hAnsi="Meiryo"/>
          <w:b/>
          <w:bCs/>
          <w:i w:val="false"/>
          <w:iCs w:val="false"/>
          <w:color w:val="243B53"/>
          <w:sz w:val="21"/>
          <w:szCs w:val="21"/>
        </w:rPr>
        <w:t xml:space="preserve">発注後の一方的な値下げ</w:t>
      </w:r>
      <w:r>
        <w:rPr>
          <w:rFonts w:ascii="Meiryo" w:cs="Meiryo" w:eastAsia="Meiryo" w:hAnsi="Meiryo"/>
          <w:b w:val="false"/>
          <w:bCs w:val="false"/>
          <w:i w:val="false"/>
          <w:iCs w:val="false"/>
          <w:color w:val="5B6B7B"/>
          <w:sz w:val="17"/>
          <w:szCs w:val="17"/>
        </w:rPr>
        <w:t xml:space="preserve">　（1点）</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EFF5" w:sz="2"/>
              <w:left w:val="single" w:color="16314F" w:sz="18"/>
              <w:bottom w:val="single" w:color="EAEFF5" w:sz="2"/>
              <w:right w:val="single" w:color="EAEFF5" w:sz="2"/>
            </w:tcBorders>
            <w:shd w:fill="EAEFF5"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事例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自社は部品の製造を中小の協力会社A社に委託し、単価を合意のうえ発注した。その後、社内の予算超過が判明したため、発注担当者はA社に『今回分から単価を5%下げてほしい。すでに合意した発注分も含めて下げてもらえないか』と一方的に依頼した。</w:t>
            </w:r>
          </w:p>
        </w:tc>
      </w:tr>
    </w:tbl>
    <w:p>
      <w:pPr>
        <w:keepNext w:val="false"/>
        <w:spacing w:after="40" w:before="80" w:line="276"/>
        <w:jc w:val="left"/>
      </w:pPr>
      <w:r>
        <w:rPr>
          <w:rFonts w:ascii="Meiryo" w:cs="Meiryo" w:eastAsia="Meiryo" w:hAnsi="Meiryo"/>
          <w:b/>
          <w:bCs/>
          <w:i w:val="false"/>
          <w:iCs w:val="false"/>
          <w:color w:val="16314F"/>
          <w:sz w:val="20"/>
          <w:szCs w:val="20"/>
        </w:rPr>
        <w:t xml:space="preserve">設問：</w:t>
      </w:r>
      <w:r>
        <w:rPr>
          <w:rFonts w:ascii="Meiryo" w:cs="Meiryo" w:eastAsia="Meiryo" w:hAnsi="Meiryo"/>
          <w:b w:val="false"/>
          <w:bCs w:val="false"/>
          <w:i w:val="false"/>
          <w:iCs w:val="false"/>
          <w:color w:val="263238"/>
          <w:sz w:val="19"/>
          <w:szCs w:val="19"/>
        </w:rPr>
        <w:t xml:space="preserve">この対応には取適法上どのような問題があるか。①問題となり得る義務・禁止行為、②その理由、③発注担当者がとるべき行動を記述してください。</w:t>
      </w:r>
    </w:p>
    <w:p>
      <w:pPr>
        <w:pBdr>
          <w:bottom w:val="single" w:color="C9D3DD" w:sz="4"/>
        </w:pBdr>
        <w:spacing w:after="0" w:before="3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r>
        <w:br w:type="page"/>
      </w:r>
    </w:p>
    <w:p>
      <w:pPr>
        <w:keepNext/>
        <w:spacing w:after="60" w:before="140" w:line="276"/>
        <w:jc w:val="left"/>
      </w:pPr>
      <w:r>
        <w:rPr>
          <w:rFonts w:ascii="Meiryo" w:cs="Meiryo" w:eastAsia="Meiryo" w:hAnsi="Meiryo"/>
          <w:b/>
          <w:bCs/>
          <w:i w:val="false"/>
          <w:iCs w:val="false"/>
          <w:color w:val="16314F"/>
          <w:sz w:val="21"/>
          <w:szCs w:val="21"/>
        </w:rPr>
        <w:t xml:space="preserve">Q9　</w:t>
      </w:r>
      <w:r>
        <w:rPr>
          <w:rFonts w:ascii="Meiryo" w:cs="Meiryo" w:eastAsia="Meiryo" w:hAnsi="Meiryo"/>
          <w:b/>
          <w:bCs/>
          <w:i w:val="false"/>
          <w:iCs w:val="false"/>
          <w:color w:val="243B53"/>
          <w:sz w:val="21"/>
          <w:szCs w:val="21"/>
        </w:rPr>
        <w:t xml:space="preserve">検収の遅れを理由とする支払遅延</w:t>
      </w:r>
      <w:r>
        <w:rPr>
          <w:rFonts w:ascii="Meiryo" w:cs="Meiryo" w:eastAsia="Meiryo" w:hAnsi="Meiryo"/>
          <w:b w:val="false"/>
          <w:bCs w:val="false"/>
          <w:i w:val="false"/>
          <w:iCs w:val="false"/>
          <w:color w:val="5B6B7B"/>
          <w:sz w:val="17"/>
          <w:szCs w:val="17"/>
        </w:rPr>
        <w:t xml:space="preserve">　（1点）</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EFF5" w:sz="2"/>
              <w:left w:val="single" w:color="16314F" w:sz="18"/>
              <w:bottom w:val="single" w:color="EAEFF5" w:sz="2"/>
              <w:right w:val="single" w:color="EAEFF5" w:sz="2"/>
            </w:tcBorders>
            <w:shd w:fill="EAEFF5"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事例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自社はB社にソフトウェアの開発を委託した。納品物は期日どおり受領したが、社内検収担当者の都合で検収が1か月以上遅れている。経理は『検収が終わっていないので支払期日は到来していない』として、受領日から60日を過ぎても代金を支払っていない。</w:t>
            </w:r>
          </w:p>
        </w:tc>
      </w:tr>
    </w:tbl>
    <w:p>
      <w:pPr>
        <w:keepNext w:val="false"/>
        <w:spacing w:after="40" w:before="80" w:line="276"/>
        <w:jc w:val="left"/>
      </w:pPr>
      <w:r>
        <w:rPr>
          <w:rFonts w:ascii="Meiryo" w:cs="Meiryo" w:eastAsia="Meiryo" w:hAnsi="Meiryo"/>
          <w:b/>
          <w:bCs/>
          <w:i w:val="false"/>
          <w:iCs w:val="false"/>
          <w:color w:val="16314F"/>
          <w:sz w:val="20"/>
          <w:szCs w:val="20"/>
        </w:rPr>
        <w:t xml:space="preserve">設問：</w:t>
      </w:r>
      <w:r>
        <w:rPr>
          <w:rFonts w:ascii="Meiryo" w:cs="Meiryo" w:eastAsia="Meiryo" w:hAnsi="Meiryo"/>
          <w:b w:val="false"/>
          <w:bCs w:val="false"/>
          <w:i w:val="false"/>
          <w:iCs w:val="false"/>
          <w:color w:val="263238"/>
          <w:sz w:val="19"/>
          <w:szCs w:val="19"/>
        </w:rPr>
        <w:t xml:space="preserve">この対応には取適法上どのような問題があるか。支払期日の起算点に触れたうえで、①問題、②理由、③とるべき行動を記述してください。</w:t>
      </w:r>
    </w:p>
    <w:p>
      <w:pPr>
        <w:pBdr>
          <w:bottom w:val="single" w:color="C9D3DD" w:sz="4"/>
        </w:pBdr>
        <w:spacing w:after="0" w:before="3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keepNext/>
        <w:spacing w:after="60" w:before="140" w:line="276"/>
        <w:jc w:val="left"/>
      </w:pPr>
      <w:r>
        <w:rPr>
          <w:rFonts w:ascii="Meiryo" w:cs="Meiryo" w:eastAsia="Meiryo" w:hAnsi="Meiryo"/>
          <w:b/>
          <w:bCs/>
          <w:i w:val="false"/>
          <w:iCs w:val="false"/>
          <w:color w:val="16314F"/>
          <w:sz w:val="21"/>
          <w:szCs w:val="21"/>
        </w:rPr>
        <w:t xml:space="preserve">Q10　</w:t>
      </w:r>
      <w:r>
        <w:rPr>
          <w:rFonts w:ascii="Meiryo" w:cs="Meiryo" w:eastAsia="Meiryo" w:hAnsi="Meiryo"/>
          <w:b/>
          <w:bCs/>
          <w:i w:val="false"/>
          <w:iCs w:val="false"/>
          <w:color w:val="243B53"/>
          <w:sz w:val="21"/>
          <w:szCs w:val="21"/>
        </w:rPr>
        <w:t xml:space="preserve">仕様が曖昧なままの無償やり直し</w:t>
      </w:r>
      <w:r>
        <w:rPr>
          <w:rFonts w:ascii="Meiryo" w:cs="Meiryo" w:eastAsia="Meiryo" w:hAnsi="Meiryo"/>
          <w:b w:val="false"/>
          <w:bCs w:val="false"/>
          <w:i w:val="false"/>
          <w:iCs w:val="false"/>
          <w:color w:val="5B6B7B"/>
          <w:sz w:val="17"/>
          <w:szCs w:val="17"/>
        </w:rPr>
        <w:t xml:space="preserve">　（1点）</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EFF5" w:sz="2"/>
              <w:left w:val="single" w:color="16314F" w:sz="18"/>
              <w:bottom w:val="single" w:color="EAEFF5" w:sz="2"/>
              <w:right w:val="single" w:color="EAEFF5" w:sz="2"/>
            </w:tcBorders>
            <w:shd w:fill="EAEFF5"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事例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自社はC社にWebサイトのデザインを委託した。仕様書では色味やトーンを明確に定めていなかったが、納品後に社内で『イメージと違う』という声が出たため、発注担当者はC社に対し、追加費用を支払わずに全面的なデザインのやり直しを求めた。</w:t>
            </w:r>
          </w:p>
        </w:tc>
      </w:tr>
    </w:tbl>
    <w:p>
      <w:pPr>
        <w:keepNext w:val="false"/>
        <w:spacing w:after="40" w:before="80" w:line="276"/>
        <w:jc w:val="left"/>
      </w:pPr>
      <w:r>
        <w:rPr>
          <w:rFonts w:ascii="Meiryo" w:cs="Meiryo" w:eastAsia="Meiryo" w:hAnsi="Meiryo"/>
          <w:b/>
          <w:bCs/>
          <w:i w:val="false"/>
          <w:iCs w:val="false"/>
          <w:color w:val="16314F"/>
          <w:sz w:val="20"/>
          <w:szCs w:val="20"/>
        </w:rPr>
        <w:t xml:space="preserve">設問：</w:t>
      </w:r>
      <w:r>
        <w:rPr>
          <w:rFonts w:ascii="Meiryo" w:cs="Meiryo" w:eastAsia="Meiryo" w:hAnsi="Meiryo"/>
          <w:b w:val="false"/>
          <w:bCs w:val="false"/>
          <w:i w:val="false"/>
          <w:iCs w:val="false"/>
          <w:color w:val="263238"/>
          <w:sz w:val="19"/>
          <w:szCs w:val="19"/>
        </w:rPr>
        <w:t xml:space="preserve">この対応には取適法上どのような問題があるか。①問題となり得る義務・禁止行為、②その理由、③発注担当者がとるべき行動を記述してください。</w:t>
      </w:r>
    </w:p>
    <w:p>
      <w:pPr>
        <w:pBdr>
          <w:bottom w:val="single" w:color="C9D3DD" w:sz="4"/>
        </w:pBdr>
        <w:spacing w:after="0" w:before="3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r>
        <w:br w:type="page"/>
      </w:r>
    </w:p>
    <w:p>
      <w:pPr>
        <w:keepNext/>
        <w:spacing w:after="60" w:before="140" w:line="276"/>
        <w:jc w:val="left"/>
      </w:pPr>
      <w:r>
        <w:rPr>
          <w:rFonts w:ascii="Meiryo" w:cs="Meiryo" w:eastAsia="Meiryo" w:hAnsi="Meiryo"/>
          <w:b/>
          <w:bCs/>
          <w:i w:val="false"/>
          <w:iCs w:val="false"/>
          <w:color w:val="16314F"/>
          <w:sz w:val="21"/>
          <w:szCs w:val="21"/>
        </w:rPr>
        <w:t xml:space="preserve">Q11　</w:t>
      </w:r>
      <w:r>
        <w:rPr>
          <w:rFonts w:ascii="Meiryo" w:cs="Meiryo" w:eastAsia="Meiryo" w:hAnsi="Meiryo"/>
          <w:b/>
          <w:bCs/>
          <w:i w:val="false"/>
          <w:iCs w:val="false"/>
          <w:color w:val="243B53"/>
          <w:sz w:val="21"/>
          <w:szCs w:val="21"/>
        </w:rPr>
        <w:t xml:space="preserve">価格転嫁の協議に応じない一方的な発注</w:t>
      </w:r>
      <w:r>
        <w:rPr>
          <w:rFonts w:ascii="Meiryo" w:cs="Meiryo" w:eastAsia="Meiryo" w:hAnsi="Meiryo"/>
          <w:b w:val="false"/>
          <w:bCs w:val="false"/>
          <w:i w:val="false"/>
          <w:iCs w:val="false"/>
          <w:color w:val="5B6B7B"/>
          <w:sz w:val="17"/>
          <w:szCs w:val="17"/>
        </w:rPr>
        <w:t xml:space="preserve">　（1点）</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EFF5" w:sz="2"/>
              <w:left w:val="single" w:color="16314F" w:sz="18"/>
              <w:bottom w:val="single" w:color="EAEFF5" w:sz="2"/>
              <w:right w:val="single" w:color="EAEFF5" w:sz="2"/>
            </w:tcBorders>
            <w:shd w:fill="EAEFF5"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事例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原材料費と人件費の高騰を理由に、委託先のD社から代金の見直し（価格転嫁）について協議の申入れがあった。発注担当者は多忙を理由に協議に応じず、従来どおりの単価で発注を続けることにした。</w:t>
            </w:r>
          </w:p>
        </w:tc>
      </w:tr>
    </w:tbl>
    <w:p>
      <w:pPr>
        <w:keepNext w:val="false"/>
        <w:spacing w:after="40" w:before="80" w:line="276"/>
        <w:jc w:val="left"/>
      </w:pPr>
      <w:r>
        <w:rPr>
          <w:rFonts w:ascii="Meiryo" w:cs="Meiryo" w:eastAsia="Meiryo" w:hAnsi="Meiryo"/>
          <w:b/>
          <w:bCs/>
          <w:i w:val="false"/>
          <w:iCs w:val="false"/>
          <w:color w:val="16314F"/>
          <w:sz w:val="20"/>
          <w:szCs w:val="20"/>
        </w:rPr>
        <w:t xml:space="preserve">設問：</w:t>
      </w:r>
      <w:r>
        <w:rPr>
          <w:rFonts w:ascii="Meiryo" w:cs="Meiryo" w:eastAsia="Meiryo" w:hAnsi="Meiryo"/>
          <w:b w:val="false"/>
          <w:bCs w:val="false"/>
          <w:i w:val="false"/>
          <w:iCs w:val="false"/>
          <w:color w:val="263238"/>
          <w:sz w:val="19"/>
          <w:szCs w:val="19"/>
        </w:rPr>
        <w:t xml:space="preserve">2026年改正で新設された禁止行為もふまえ、①問題となり得る義務・禁止行為、②理由、③とるべき行動を記述してください。</w:t>
      </w:r>
    </w:p>
    <w:p>
      <w:pPr>
        <w:pBdr>
          <w:bottom w:val="single" w:color="C9D3DD" w:sz="4"/>
        </w:pBdr>
        <w:spacing w:after="0" w:before="3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keepNext/>
        <w:spacing w:after="60" w:before="140" w:line="276"/>
        <w:jc w:val="left"/>
      </w:pPr>
      <w:r>
        <w:rPr>
          <w:rFonts w:ascii="Meiryo" w:cs="Meiryo" w:eastAsia="Meiryo" w:hAnsi="Meiryo"/>
          <w:b/>
          <w:bCs/>
          <w:i w:val="false"/>
          <w:iCs w:val="false"/>
          <w:color w:val="16314F"/>
          <w:sz w:val="21"/>
          <w:szCs w:val="21"/>
        </w:rPr>
        <w:t xml:space="preserve">Q12　</w:t>
      </w:r>
      <w:r>
        <w:rPr>
          <w:rFonts w:ascii="Meiryo" w:cs="Meiryo" w:eastAsia="Meiryo" w:hAnsi="Meiryo"/>
          <w:b/>
          <w:bCs/>
          <w:i w:val="false"/>
          <w:iCs w:val="false"/>
          <w:color w:val="243B53"/>
          <w:sz w:val="21"/>
          <w:szCs w:val="21"/>
        </w:rPr>
        <w:t xml:space="preserve">申告を理由とする発注削減の検討</w:t>
      </w:r>
      <w:r>
        <w:rPr>
          <w:rFonts w:ascii="Meiryo" w:cs="Meiryo" w:eastAsia="Meiryo" w:hAnsi="Meiryo"/>
          <w:b w:val="false"/>
          <w:bCs w:val="false"/>
          <w:i w:val="false"/>
          <w:iCs w:val="false"/>
          <w:color w:val="5B6B7B"/>
          <w:sz w:val="17"/>
          <w:szCs w:val="17"/>
        </w:rPr>
        <w:t xml:space="preserve">　（1点）</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EFF5" w:sz="2"/>
              <w:left w:val="single" w:color="16314F" w:sz="18"/>
              <w:bottom w:val="single" w:color="EAEFF5" w:sz="2"/>
              <w:right w:val="single" w:color="EAEFF5" w:sz="2"/>
            </w:tcBorders>
            <w:shd w:fill="EAEFF5"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事例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委託先のE社が、代金の取扱いについて公正取引委員会に相談・申告したことが社内で判明した。これを受けて、発注担当者は『今後は付き合いづらい』と考え、E社への発注量を段階的に減らすことを検討している。</w:t>
            </w:r>
          </w:p>
        </w:tc>
      </w:tr>
    </w:tbl>
    <w:p>
      <w:pPr>
        <w:keepNext w:val="false"/>
        <w:spacing w:after="40" w:before="80" w:line="276"/>
        <w:jc w:val="left"/>
      </w:pPr>
      <w:r>
        <w:rPr>
          <w:rFonts w:ascii="Meiryo" w:cs="Meiryo" w:eastAsia="Meiryo" w:hAnsi="Meiryo"/>
          <w:b/>
          <w:bCs/>
          <w:i w:val="false"/>
          <w:iCs w:val="false"/>
          <w:color w:val="16314F"/>
          <w:sz w:val="20"/>
          <w:szCs w:val="20"/>
        </w:rPr>
        <w:t xml:space="preserve">設問：</w:t>
      </w:r>
      <w:r>
        <w:rPr>
          <w:rFonts w:ascii="Meiryo" w:cs="Meiryo" w:eastAsia="Meiryo" w:hAnsi="Meiryo"/>
          <w:b w:val="false"/>
          <w:bCs w:val="false"/>
          <w:i w:val="false"/>
          <w:iCs w:val="false"/>
          <w:color w:val="263238"/>
          <w:sz w:val="19"/>
          <w:szCs w:val="19"/>
        </w:rPr>
        <w:t xml:space="preserve">この対応には取適法上どのような問題があるか。①問題となり得る義務・禁止行為、②その理由、③発注担当者がとるべき行動を記述してください。</w:t>
      </w:r>
    </w:p>
    <w:p>
      <w:pPr>
        <w:pBdr>
          <w:bottom w:val="single" w:color="C9D3DD" w:sz="4"/>
        </w:pBdr>
        <w:spacing w:after="0" w:before="3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pBdr>
          <w:bottom w:val="single" w:color="C9D3DD" w:sz="4"/>
        </w:pBdr>
        <w:spacing w:after="0" w:before="150"/>
      </w:pPr>
      <w:r>
        <w:rPr>
          <w:rFonts w:ascii="Meiryo" w:cs="Meiryo" w:eastAsia="Meiryo" w:hAnsi="Meiryo"/>
          <w:b w:val="false"/>
          <w:bCs w:val="false"/>
          <w:i w:val="false"/>
          <w:iCs w:val="false"/>
          <w:color w:val="263238"/>
          <w:sz w:val="20"/>
          <w:szCs w:val="20"/>
        </w:rPr>
        <w:t xml:space="preserve"/>
      </w:r>
    </w:p>
    <w:p>
      <w:pPr>
        <w:spacing w:after="0"/>
      </w:pPr>
      <w:r>
        <w:rPr>
          <w:rFonts w:ascii="Meiryo" w:cs="Meiryo" w:eastAsia="Meiryo" w:hAnsi="Meiryo"/>
          <w:b w:val="false"/>
          <w:bCs w:val="false"/>
          <w:i w:val="false"/>
          <w:iCs w:val="false"/>
          <w:color w:val="263238"/>
          <w:sz w:val="40"/>
          <w:szCs w:val="40"/>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提出後の確認</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解答と解説は別冊「取適法 確認テスト（解答・解説）」を参照してください。</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判断に迷った設問・誤答した設問は、研修スライドの該当箇所に戻って復習し、実務で迷ったときは自己判断で進めず法務・購買・経理・コンプライアンスへ相談してください。</w:t>
            </w:r>
          </w:p>
        </w:tc>
      </w:tr>
    </w:tbl>
    <w:sectPr>
      <w:pgSz w:w="11906" w:h="16838" w:orient="portrait"/>
      <w:pgMar w:top="144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rPr>
        <w:color w:val="5B6B7B"/>
      </w:rPr>
    </w:lvl>
  </w:abstractNum>
  <w:abstractNum w:abstractNumId="3" w15:restartNumberingAfterBreak="0">
    <w:multiLevelType w:val="hybridMultilevel"/>
    <w:lvl w:ilvl="0" w15:tentative="1">
      <w:start w:val="1"/>
      <w:numFmt w:val="bullet"/>
      <w:lvlText w:val="•"/>
      <w:lvlJc w:val="left"/>
      <w:pPr>
        <w:ind w:left="460" w:hanging="260"/>
      </w:pPr>
      <w:rPr>
        <w:color w:val="237A75"/>
      </w:r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Q%1."/>
      <w:lvlJc w:val="left"/>
      <w:pPr>
        <w:ind w:left="560" w:hanging="5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1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4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取適法 確認テスト（問題）</dc:title>
  <dc:creator>Legal GPT</dc:creator>
  <dc:description>取適法 社内研修資料 第17回</dc:description>
  <cp:lastModifiedBy>Un-named</cp:lastModifiedBy>
  <cp:revision>1</cp:revision>
  <dcterms:created xsi:type="dcterms:W3CDTF">2026-06-23T03:41:43.789Z</dcterms:created>
  <dcterms:modified xsi:type="dcterms:W3CDTF">2026-06-23T03:41:43.789Z</dcterms:modified>
</cp:coreProperties>
</file>

<file path=docProps/custom.xml><?xml version="1.0" encoding="utf-8"?>
<Properties xmlns="http://schemas.openxmlformats.org/officeDocument/2006/custom-properties" xmlns:vt="http://schemas.openxmlformats.org/officeDocument/2006/docPropsVTypes"/>
</file>