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6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第18回　</w:t>
      </w: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1"/>
          <w:szCs w:val="21"/>
        </w:rPr>
        <w:t xml:space="preserve">フリーランス法研修</w:t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34"/>
          <w:szCs w:val="34"/>
        </w:rPr>
        <w:t xml:space="preserve">フリーランス法 確認テスト（全12問）</w:t>
      </w:r>
    </w:p>
    <w:p>
      <w:pPr>
        <w:spacing w:after="8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43B53"/>
          <w:sz w:val="22"/>
          <w:szCs w:val="22"/>
        </w:rPr>
        <w:t xml:space="preserve">○×3問／四肢択一4問／ケース判断5問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16314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3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19"/>
                <w:szCs w:val="19"/>
              </w:rPr>
              <w:t xml:space="preserve">対象：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発注担当者・管理職・全社員</w:t>
            </w:r>
          </w:p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19"/>
                <w:szCs w:val="19"/>
              </w:rPr>
              <w:t xml:space="preserve">法令・制度基準日：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2026年6月18日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　　会社名／実施日／講師名：【要記入】</w:t>
            </w:r>
          </w:p>
        </w:tc>
      </w:tr>
    </w:tbl>
    <w:p>
      <w:pPr>
        <w:spacing w:after="60" w:before="90" w:line="264"/>
      </w:pPr>
      <w:r>
        <w:rPr>
          <w:rFonts w:ascii="Meiryo" w:cs="Meiryo" w:eastAsia="Meiryo" w:hAnsi="Meiryo"/>
          <w:b w:val="false"/>
          <w:bCs w:val="false"/>
          <w:i/>
          <w:iCs/>
          <w:color w:val="5B6770"/>
          <w:sz w:val="17"/>
          <w:szCs w:val="17"/>
        </w:rPr>
        <w:t xml:space="preserve">本資料はフリーランス法対応の出発点です。フリーランス法該当性・違反該当性・労働者性・行政対応の最終判断は、社内規程及び法務・人事・購買・経理・コンプライアンス・専門家への相談を前提としてください。</w:t>
      </w:r>
    </w:p>
    <w:p>
      <w:pPr>
        <w:pBdr>
          <w:bottom w:val="single" w:color="B58A3A" w:sz="8" w:space="4"/>
        </w:pBd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2200"/>
        <w:gridCol w:w="7438"/>
      </w:tblGrid>
      <w:tr>
        <w:tc>
          <w:tcPr>
            <w:tcW w:type="dxa" w:w="22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氏名</w:t>
            </w:r>
          </w:p>
        </w:tc>
        <w:tc>
          <w:tcPr>
            <w:tcW w:type="dxa" w:w="74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所属</w:t>
            </w:r>
          </w:p>
        </w:tc>
        <w:tc>
          <w:tcPr>
            <w:tcW w:type="dxa" w:w="74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実施日</w:t>
            </w:r>
          </w:p>
        </w:tc>
        <w:tc>
          <w:tcPr>
            <w:tcW w:type="dxa" w:w="74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得点</w:t>
            </w:r>
          </w:p>
        </w:tc>
        <w:tc>
          <w:tcPr>
            <w:tcW w:type="dxa" w:w="74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　　　／ 12 点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注意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全12問です。各1点（合計12点）。○×は該当する方に〇を、選択は最も適切な記号を1つ選んでください。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暗記ではなく「発注してよいか・支払を遅らせてよいか・減額やり直しを求めてよいか・誰に相談するか」を判断する問題です。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法令・制度基準日：2026年6月18日。解答・解説は別資料（解答集）で確認します。</w:t>
            </w:r>
          </w:p>
        </w:tc>
      </w:tr>
    </w:tbl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第1部　○×問題（各1点）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問1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フリーランスへの発注時の取引条件は、口頭で合意していれば、書面やメール等で明示しなくてよい。</w:t>
      </w:r>
    </w:p>
    <w:p>
      <w:pPr>
        <w:spacing w:after="24" w:before="0" w:line="264"/>
        <w:ind w:left="3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37A75"/>
          <w:sz w:val="20"/>
          <w:szCs w:val="20"/>
        </w:rPr>
        <w:t xml:space="preserve">　　〇　　・　　×　　（どちらかに〇）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問2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1か月以上の業務委託で、フリーランス本人が同意していれば、発注後に報酬を減額してもフリーランス法上問題にならない。</w:t>
      </w:r>
    </w:p>
    <w:p>
      <w:pPr>
        <w:spacing w:after="24" w:before="0" w:line="264"/>
        <w:ind w:left="3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37A75"/>
          <w:sz w:val="20"/>
          <w:szCs w:val="20"/>
        </w:rPr>
        <w:t xml:space="preserve">　　〇　　・　　×　　（どちらかに〇）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問3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6か月以上継続している業務委託を中途解除する場合、契約書に解除条項があっても、原則として30日前までの予告が必要となる場合がある。</w:t>
      </w:r>
    </w:p>
    <w:p>
      <w:pPr>
        <w:spacing w:after="24" w:before="0" w:line="264"/>
        <w:ind w:left="3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37A75"/>
          <w:sz w:val="20"/>
          <w:szCs w:val="20"/>
        </w:rPr>
        <w:t xml:space="preserve">　　〇　　・　　×　　（どちらかに〇）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第2部　四肢択一（各1点）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問4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フリーランスへの報酬の支払期日について、正しいものはどれか。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請求書が届いた日から60日以内に支払えばよい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給付を受領した日から起算して60日以内の、できる限り短い期間内に支払期日を定めて支払う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元委託者からの入金があった後に支払えばよい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支払期日は特に定めなくてよい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問5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業務委託をした際に「直ちに明示」すべき取引条件に、通常含まれないものはどれか。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報酬の額及び支払期日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給付の内容（知的財産権の譲渡・許諾の範囲を含む）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フリーランス個人の私的なSNSアカウント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業務委託をした日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問6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募集情報の的確表示について、適切なものはどれか。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応募を集めるため、実際より高い報酬額を表示してもよい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募集が終わっても古い募集情報はそのまま放置してよい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業務内容・報酬・場所等を正確かつ最新に保ち、虚偽・誤解を生じさせる表示をしない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募集と実際の条件が違っても、応募者への説明は不要である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問7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育児介護等との両立に対する配慮（第13条）について、正しいものはどれか。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すべての業務委託で、申出の内容を必ず実現しなければならない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6か月以上の業務委託では、申出に応じて必要な配慮をしなければならない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業務委託には一切関係しない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6か月未満なら配慮は完全に不要である</w:t>
      </w:r>
    </w:p>
    <w:p>
      <w:r>
        <w:br w:type="page"/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第3部　ケース判断（各1点）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問8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動画が納品されたが社内検収が遅れている。最も適切な対応はどれか。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検収が完了するまで支払を保留する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受領日から60日以内・できる限り短い期間で支払い、遅延のおそれは経理・法務と連携する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請求書が来るまで支払期日は考えなくてよい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元委託者からの入金後に支払う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問9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仕様を明確にせず発注し、納品後に全面的な無償修正を求めたい。最も適切な対応はどれか。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追加費用なしで全面的に作り直させる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仕様変更の内容・追加報酬・納期を協議し、合意内容を記録する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「イメージと違う」とだけ伝えて再提出させる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発注を一方的に取り消す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問10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業務委託のライターからハラスメントの相談があった。最も適切な対応はどれか。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業務委託なので社内の相談窓口では扱わないと伝える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その場で当事者同士に解決させる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正規の相談窓口へつなぎ、プライバシーに配慮し、相談を理由に不利益に扱わない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ただちに取引を打ち切る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問11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6か月以上継続するコンサルとの委託を来週で終了したい。契約書に解除条項がある。最も適切な対応はどれか。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契約条項があるので即日終了してよい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原則30日前までに予告し、例外該当性を確認、理由開示に備え、法務に相談する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口頭で「来週で終了」と伝えれば足りる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予告期間は不要である</w:t>
      </w:r>
    </w:p>
    <w:p>
      <w:pPr>
        <w:spacing w:after="40" w:before="130" w:line="268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問12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個人エンジニアを、勤務時間・場所・作業手順まで細かく指定し社員同様に働かせている。最も適切な対応はどれか。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ア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業務委託契約だから問題ないと現場で判断する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イ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フリーランス法さえ守れば労働者性の問題は生じないと考える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ウ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労働者性が問題になり得るため働かせ方を見直し、人事・法務に相談する</w:t>
      </w:r>
    </w:p>
    <w:p>
      <w:pPr>
        <w:spacing w:after="24" w:before="0" w:line="256"/>
        <w:ind w:left="36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0"/>
          <w:szCs w:val="20"/>
        </w:rPr>
        <w:t xml:space="preserve">エ　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AIに違反かどうかを最終判断させる</w:t>
      </w:r>
    </w:p>
    <w:p>
      <w:pPr>
        <w:spacing w:after="12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自由記述欄（任意）</w:t>
      </w:r>
    </w:p>
    <w:p>
      <w:pPr>
        <w:spacing w:after="5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9"/>
          <w:szCs w:val="19"/>
        </w:rPr>
        <w:t xml:space="preserve">本日の研修で、自分の業務で見直したい点・相談したい点を書いてください。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B58A3A" w:sz="6"/>
              <w:left w:val="single" w:color="B58A3A" w:sz="18"/>
              <w:bottom w:val="single" w:color="B58A3A" w:sz="6"/>
              <w:right w:val="single" w:color="B58A3A" w:sz="6"/>
            </w:tcBorders>
            <w:shd w:fill="F5EEDF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21"/>
                <w:szCs w:val="21"/>
              </w:rPr>
              <w:t xml:space="preserve">注意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本テストは理解度確認用です。実際の該当性・違反該当性・労働者性は、社内規程と法務・人事・購買・経理・コンプライアンス・専門家への相談を前提とします。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A" w:sz="4" w:space="4"/>
      </w:pBdr>
      <w:tabs>
        <w:tab w:val="right" w:pos="9638"/>
      </w:tabs>
    </w:pPr>
    <w:r>
      <w:rPr>
        <w:rFonts w:ascii="Meiryo" w:cs="Meiryo" w:eastAsia="Meiryo" w:hAnsi="Meiryo"/>
        <w:b w:val="false"/>
        <w:bCs w:val="false"/>
        <w:i w:val="false"/>
        <w:iCs w:val="false"/>
        <w:color w:val="5B6770"/>
        <w:sz w:val="15"/>
        <w:szCs w:val="15"/>
      </w:rPr>
      <w:t xml:space="preserve">Legal GPT｜第18回 フリーランス法研修　確認テスト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770"/>
        <w:sz w:val="15"/>
        <w:szCs w:val="15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‒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243B53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70" w:hanging="33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70" w:hanging="33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20"/>
      <w:outlineLvl w:val="0"/>
    </w:pPr>
    <w:rPr>
      <w:rFonts w:ascii="Meiryo" w:cs="Meiryo" w:eastAsia="Meiryo" w:hAnsi="Meiryo"/>
      <w:b/>
      <w:bCs/>
      <w:color w:val="16314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70"/>
      <w:outlineLvl w:val="1"/>
    </w:pPr>
    <w:rPr>
      <w:rFonts w:ascii="Meiryo" w:cs="Meiryo" w:eastAsia="Meiryo" w:hAnsi="Meiryo"/>
      <w:b/>
      <w:bCs/>
      <w:color w:val="243B53"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Meiryo" w:cs="Meiryo" w:eastAsia="Meiryo" w:hAnsi="Meiryo"/>
      <w:b/>
      <w:bCs/>
      <w:color w:val="237A75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2026-06-23T04:27:49.580Z</dcterms:created>
  <dcterms:modified xsi:type="dcterms:W3CDTF">2026-06-23T04:27:49.580Z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