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Meiryo" w:cs="Meiryo" w:eastAsia="Meiryo" w:hAnsi="Meiryo"/>
          <w:b/>
          <w:bCs/>
          <w:color w:val="B58A3A"/>
          <w:sz w:val="18"/>
          <w:szCs w:val="18"/>
        </w:rPr>
        <w:t xml:space="preserve">法務・総務のための社内研修資料20選</w:t>
      </w:r>
      <w:r>
        <w:rPr>
          <w:rFonts w:ascii="Meiryo" w:cs="Meiryo" w:eastAsia="Meiryo" w:hAnsi="Meiryo"/>
          <w:color w:val="5C6B78"/>
          <w:sz w:val="18"/>
          <w:szCs w:val="18"/>
        </w:rPr>
        <w:t xml:space="preserve">　｜　第19回</w:t>
      </w:r>
    </w:p>
    <w:p>
      <w:pPr>
        <w:spacing w:after="30"/>
      </w:pPr>
      <w:r>
        <w:rPr>
          <w:rFonts w:ascii="Meiryo" w:cs="Meiryo" w:eastAsia="Meiryo" w:hAnsi="Meiryo"/>
          <w:b/>
          <w:bCs/>
          <w:color w:val="16314F"/>
          <w:sz w:val="34"/>
          <w:szCs w:val="34"/>
        </w:rPr>
        <w:t xml:space="preserve">契約書ハンドブック</w:t>
      </w:r>
    </w:p>
    <w:p>
      <w:pPr>
        <w:spacing w:after="30"/>
      </w:pPr>
      <w:r>
        <w:rPr>
          <w:rFonts w:ascii="Meiryo" w:cs="Meiryo" w:eastAsia="Meiryo" w:hAnsi="Meiryo"/>
          <w:b/>
          <w:bCs/>
          <w:color w:val="243B53"/>
          <w:sz w:val="19"/>
          <w:szCs w:val="19"/>
        </w:rPr>
        <w:t xml:space="preserve">全社員・契約担当者向け　基礎ハンドブック</w:t>
      </w:r>
    </w:p>
    <w:p>
      <w:pPr>
        <w:spacing w:after="80"/>
      </w:pPr>
      <w:r>
        <w:rPr>
          <w:rFonts w:ascii="Meiryo" w:cs="Meiryo" w:eastAsia="Meiryo" w:hAnsi="Meiryo"/>
          <w:color w:val="263238"/>
          <w:sz w:val="20"/>
          <w:szCs w:val="20"/>
        </w:rPr>
        <w:t xml:space="preserve">契約を「締結前・締結時・締結後」の3段階で確認し、締結権限・押印・電子契約・契約台帳の基本を押さえるための社内資料です。</w:t>
      </w:r>
    </w:p>
    <w:p>
      <w:pPr>
        <w:pBdr>
          <w:bottom w:val="single" w:color="16314F" w:sz="18" w:space="4"/>
        </w:pBdr>
        <w:spacing w:after="0"/>
      </w:pPr>
      <w:r>
        <w:rPr>
          <w:sz w:val="2"/>
          <w:szCs w:val="2"/>
        </w:rPr>
        <w:t xml:space="preserve"/>
      </w:r>
    </w:p>
    <w:p>
      <w:pPr>
        <w:spacing w:after="160" w:before="60"/>
      </w:pPr>
      <w:r>
        <w:rPr>
          <w:rFonts w:ascii="Meiryo" w:cs="Meiryo" w:eastAsia="Meiryo" w:hAnsi="Meiryo"/>
          <w:color w:val="5C6B78"/>
          <w:sz w:val="17"/>
          <w:szCs w:val="17"/>
        </w:rPr>
        <w:t xml:space="preserve">研修タイトル：契約書研修｜締結権限・押印・電子契約で失敗しないための基礎</w:t>
      </w:r>
    </w:p>
    <w:p>
      <w:pPr>
        <w:spacing w:after="200"/>
      </w:pPr>
      <w:r>
        <w:rPr>
          <w:rFonts w:ascii="Meiryo" w:cs="Meiryo" w:eastAsia="Meiryo" w:hAnsi="Meiryo"/>
          <w:color w:val="5C6B78"/>
          <w:sz w:val="17"/>
          <w:szCs w:val="17"/>
        </w:rPr>
        <w:t xml:space="preserve">法令・制度基準日：2026年6月18日</w:t>
      </w:r>
      <w:r>
        <w:rPr>
          <w:rFonts w:ascii="Meiryo" w:cs="Meiryo" w:eastAsia="Meiryo" w:hAnsi="Meiryo"/>
          <w:color w:val="5C6B78"/>
          <w:sz w:val="17"/>
          <w:szCs w:val="17"/>
        </w:rPr>
        <w:t xml:space="preserve">　／　対象：全社員・契約担当者・管理職</w:t>
      </w:r>
    </w:p>
    <w:tbl>
      <w:tblPr>
        <w:tblW w:type="dxa" w:w="9026"/>
        <w:tblBorders>
          <w:top w:val="single" w:color="B58A3A" w:sz="4"/>
          <w:left w:val="single" w:color="B58A3A" w:sz="24"/>
          <w:bottom w:val="single" w:color="B58A3A" w:sz="4"/>
          <w:right w:val="single" w:color="B58A3A" w:sz="4"/>
          <w:insideH w:val="single" w:color="auto" w:sz="4"/>
          <w:insideV w:val="single" w:color="auto" w:sz="4"/>
        </w:tblBorders>
        <w:tblCellMar>
          <w:bottom w:type="dxa" w:w="140"/>
        </w:tblCellMar>
      </w:tblPr>
      <w:tblGrid>
        <w:gridCol w:w="9026"/>
      </w:tblGrid>
      <w:tr>
        <w:tc>
          <w:tcPr>
            <w:tcW w:type="dxa" w:w="9026"/>
            <w:shd w:fill="F6EFDF" w:val="clear"/>
            <w:tcMar>
              <w:top w:type="dxa" w:w="110"/>
              <w:left w:type="dxa" w:w="180"/>
              <w:bottom w:type="dxa" w:w="110"/>
              <w:right w:type="dxa" w:w="160"/>
            </w:tcMar>
          </w:tcPr>
          <w:p>
            <w:pPr>
              <w:spacing w:after="70"/>
            </w:pPr>
            <w:r>
              <w:rPr>
                <w:rFonts w:ascii="Meiryo" w:cs="Meiryo" w:eastAsia="Meiryo" w:hAnsi="Meiryo"/>
                <w:b/>
                <w:bCs/>
                <w:color w:val="6E521F"/>
                <w:sz w:val="21"/>
                <w:szCs w:val="21"/>
              </w:rPr>
              <w:t xml:space="preserve">このハンドブックの使い方</w:t>
            </w:r>
          </w:p>
          <w:p>
            <w:pPr>
              <w:spacing w:after="50" w:line="272"/>
            </w:pPr>
            <w:r>
              <w:rPr>
                <w:rFonts w:ascii="Meiryo" w:cs="Meiryo" w:eastAsia="Meiryo" w:hAnsi="Meiryo"/>
                <w:color w:val="263238"/>
                <w:sz w:val="20"/>
                <w:szCs w:val="20"/>
              </w:rPr>
              <w:t xml:space="preserve">本資料は、契約書の条項の読み方だけを解説するものではありません。「この契約を誰が締結できるか」「押印・電子契約をどう進めるか」「締結後に何を管理するか」を判断するための入口です。</w:t>
            </w:r>
          </w:p>
          <w:p>
            <w:pPr>
              <w:spacing w:after="50" w:line="272"/>
            </w:pPr>
            <w:r>
              <w:rPr>
                <w:rFonts w:ascii="Meiryo" w:cs="Meiryo" w:eastAsia="Meiryo" w:hAnsi="Meiryo"/>
                <w:color w:val="263238"/>
                <w:sz w:val="20"/>
                <w:szCs w:val="20"/>
              </w:rPr>
              <w:t xml:space="preserve">本資料に出てくる金額基準・承認者・相談窓口・保存ルールは会社ごとに異なります。必ず自社の契約審査規程・職務権限規程・押印規程・電子契約利用規程・契約台帳運用ルールと併せて使ってください。</w:t>
            </w:r>
          </w:p>
          <w:p>
            <w:pPr>
              <w:spacing w:after="0" w:line="272"/>
            </w:pPr>
            <w:r>
              <w:rPr>
                <w:rFonts w:ascii="Meiryo" w:cs="Meiryo" w:eastAsia="Meiryo" w:hAnsi="Meiryo"/>
                <w:color w:val="263238"/>
                <w:sz w:val="20"/>
                <w:szCs w:val="20"/>
              </w:rPr>
              <w:t xml:space="preserve">このハンドブック1冊だけで契約管理体制が完成するわけではありません。迷ったら必ず法務・総務・経理・情報システム・コンプライアンスに相談してください。</w:t>
            </w:r>
          </w:p>
        </w:tc>
      </w:tr>
    </w:tbl>
    <w:p>
      <w:pPr>
        <w:pStyle w:val="Heading1"/>
        <w:keepNext/>
        <w:pBdr>
          <w:bottom w:val="single" w:color="B58A3A" w:sz="10" w:space="6"/>
        </w:pBdr>
        <w:spacing w:after="120" w:before="240"/>
      </w:pPr>
      <w:r>
        <w:rPr>
          <w:rFonts w:ascii="Meiryo" w:cs="Meiryo" w:eastAsia="Meiryo" w:hAnsi="Meiryo"/>
          <w:b/>
          <w:bCs/>
          <w:color w:val="16314F"/>
          <w:sz w:val="30"/>
          <w:szCs w:val="30"/>
        </w:rPr>
        <w:t xml:space="preserve">1. 契約書研修の目的</w:t>
      </w:r>
    </w:p>
    <w:p>
      <w:pPr>
        <w:spacing w:after="120" w:before="0" w:line="276"/>
      </w:pPr>
      <w:r>
        <w:rPr>
          <w:rFonts w:ascii="Meiryo" w:cs="Meiryo" w:eastAsia="Meiryo" w:hAnsi="Meiryo"/>
          <w:color w:val="263238"/>
          <w:sz w:val="21"/>
          <w:szCs w:val="21"/>
        </w:rPr>
        <w:t xml:space="preserve">契約は、会社が外部に対して権利を持ち、義務を負う出発点です。誰が・どの権限で・どの方法で契約したかによって、後のトラブル対応や金額負担が大きく変わります。本研修の目的は、契約条項の専門知識を身につけることではなく、次の行動を全社員ができるようにすることです。</w:t>
      </w:r>
    </w:p>
    <w:p>
      <w:pPr>
        <w:pStyle w:val="ListParagraph"/>
        <w:numPr>
          <w:ilvl w:val="0"/>
          <w:numId w:val="2"/>
        </w:numPr>
        <w:spacing w:after="70" w:line="274"/>
      </w:pPr>
      <w:r>
        <w:rPr>
          <w:rFonts w:ascii="Meiryo" w:cs="Meiryo" w:eastAsia="Meiryo" w:hAnsi="Meiryo"/>
          <w:color w:val="263238"/>
          <w:sz w:val="21"/>
          <w:szCs w:val="21"/>
        </w:rPr>
        <w:t xml:space="preserve">契約を締結する前に、自社側・相手方側の締結権限を確認できるようにする。</w:t>
      </w:r>
    </w:p>
    <w:p>
      <w:pPr>
        <w:pStyle w:val="ListParagraph"/>
        <w:numPr>
          <w:ilvl w:val="0"/>
          <w:numId w:val="2"/>
        </w:numPr>
        <w:spacing w:after="70" w:line="274"/>
      </w:pPr>
      <w:r>
        <w:rPr>
          <w:rFonts w:ascii="Meiryo" w:cs="Meiryo" w:eastAsia="Meiryo" w:hAnsi="Meiryo"/>
          <w:color w:val="263238"/>
          <w:sz w:val="21"/>
          <w:szCs w:val="21"/>
        </w:rPr>
        <w:t xml:space="preserve">社内稟議・承認・取締役会決議・職務権限規程・委任状の確認漏れを防ぐ。</w:t>
      </w:r>
    </w:p>
    <w:p>
      <w:pPr>
        <w:pStyle w:val="ListParagraph"/>
        <w:numPr>
          <w:ilvl w:val="0"/>
          <w:numId w:val="2"/>
        </w:numPr>
        <w:spacing w:after="70" w:line="274"/>
      </w:pPr>
      <w:r>
        <w:rPr>
          <w:rFonts w:ascii="Meiryo" w:cs="Meiryo" w:eastAsia="Meiryo" w:hAnsi="Meiryo"/>
          <w:color w:val="263238"/>
          <w:sz w:val="21"/>
          <w:szCs w:val="21"/>
        </w:rPr>
        <w:t xml:space="preserve">押印、署名、電子契約、電子署名、印紙税、原本管理についての基本的な誤解をなくす。</w:t>
      </w:r>
    </w:p>
    <w:p>
      <w:pPr>
        <w:pStyle w:val="ListParagraph"/>
        <w:numPr>
          <w:ilvl w:val="0"/>
          <w:numId w:val="2"/>
        </w:numPr>
        <w:spacing w:after="70" w:line="274"/>
      </w:pPr>
      <w:r>
        <w:rPr>
          <w:rFonts w:ascii="Meiryo" w:cs="Meiryo" w:eastAsia="Meiryo" w:hAnsi="Meiryo"/>
          <w:color w:val="263238"/>
          <w:sz w:val="21"/>
          <w:szCs w:val="21"/>
        </w:rPr>
        <w:t xml:space="preserve">締結後に、契約台帳・更新期限・解約通知期限・支払・検収・義務履行・保管を管理できるようにする。</w:t>
      </w:r>
    </w:p>
    <w:p>
      <w:pPr>
        <w:pStyle w:val="ListParagraph"/>
        <w:numPr>
          <w:ilvl w:val="0"/>
          <w:numId w:val="2"/>
        </w:numPr>
        <w:spacing w:after="70" w:line="274"/>
      </w:pPr>
      <w:r>
        <w:rPr>
          <w:rFonts w:ascii="Meiryo" w:cs="Meiryo" w:eastAsia="Meiryo" w:hAnsi="Meiryo"/>
          <w:color w:val="263238"/>
          <w:sz w:val="21"/>
          <w:szCs w:val="21"/>
        </w:rPr>
        <w:t xml:space="preserve">締結権限・契約の有効性・電子署名の効力・印紙税・取締役会決議要否を現場で独断しない。</w:t>
      </w:r>
    </w:p>
    <w:tbl>
      <w:tblPr>
        <w:tblW w:type="dxa" w:w="9026"/>
        <w:tblBorders>
          <w:top w:val="single" w:color="B42318" w:sz="4"/>
          <w:left w:val="single" w:color="B42318" w:sz="24"/>
          <w:bottom w:val="single" w:color="B42318" w:sz="4"/>
          <w:right w:val="single" w:color="B42318" w:sz="4"/>
          <w:insideH w:val="single" w:color="auto" w:sz="4"/>
          <w:insideV w:val="single" w:color="auto" w:sz="4"/>
        </w:tblBorders>
        <w:tblCellMar>
          <w:bottom w:type="dxa" w:w="140"/>
        </w:tblCellMar>
      </w:tblPr>
      <w:tblGrid>
        <w:gridCol w:w="9026"/>
      </w:tblGrid>
      <w:tr>
        <w:tc>
          <w:tcPr>
            <w:tcW w:type="dxa" w:w="9026"/>
            <w:shd w:fill="FAEAE8" w:val="clear"/>
            <w:tcMar>
              <w:top w:type="dxa" w:w="110"/>
              <w:left w:type="dxa" w:w="180"/>
              <w:bottom w:type="dxa" w:w="110"/>
              <w:right w:type="dxa" w:w="160"/>
            </w:tcMar>
          </w:tcPr>
          <w:p>
            <w:pPr>
              <w:spacing w:after="70"/>
            </w:pPr>
            <w:r>
              <w:rPr>
                <w:rFonts w:ascii="Meiryo" w:cs="Meiryo" w:eastAsia="Meiryo" w:hAnsi="Meiryo"/>
                <w:b/>
                <w:bCs/>
                <w:color w:val="B42318"/>
                <w:sz w:val="21"/>
                <w:szCs w:val="21"/>
              </w:rPr>
              <w:t xml:space="preserve">この研修が目指さないこと</w:t>
            </w:r>
          </w:p>
          <w:p>
            <w:pPr>
              <w:spacing w:after="50" w:line="272"/>
            </w:pPr>
            <w:r>
              <w:rPr>
                <w:rFonts w:ascii="Meiryo" w:cs="Meiryo" w:eastAsia="Meiryo" w:hAnsi="Meiryo"/>
                <w:color w:val="263238"/>
                <w:sz w:val="20"/>
                <w:szCs w:val="20"/>
              </w:rPr>
              <w:t xml:space="preserve">「押印すればすべて有効」「電子契約なら法的確認は不要」「担当者同士のメール合意で会社が常に拘束される（または絶対に拘束されない）」といった単純化はしません。</w:t>
            </w:r>
          </w:p>
          <w:p>
            <w:pPr>
              <w:spacing w:after="0" w:line="272"/>
            </w:pPr>
            <w:r>
              <w:rPr>
                <w:rFonts w:ascii="Meiryo" w:cs="Meiryo" w:eastAsia="Meiryo" w:hAnsi="Meiryo"/>
                <w:color w:val="263238"/>
                <w:sz w:val="20"/>
                <w:szCs w:val="20"/>
              </w:rPr>
              <w:t xml:space="preserve">締結権限・有効性・電子署名の効力・印紙税の最終判断を、現場やAIに委ねることもしません。</w:t>
            </w:r>
          </w:p>
        </w:tc>
      </w:tr>
    </w:tbl>
    <w:p>
      <w:pPr>
        <w:pStyle w:val="Heading1"/>
        <w:keepNext/>
        <w:pBdr>
          <w:bottom w:val="single" w:color="B58A3A" w:sz="10" w:space="6"/>
        </w:pBdr>
        <w:spacing w:after="120" w:before="240"/>
      </w:pPr>
      <w:r>
        <w:rPr>
          <w:rFonts w:ascii="Meiryo" w:cs="Meiryo" w:eastAsia="Meiryo" w:hAnsi="Meiryo"/>
          <w:b/>
          <w:bCs/>
          <w:color w:val="16314F"/>
          <w:sz w:val="30"/>
          <w:szCs w:val="30"/>
        </w:rPr>
        <w:t xml:space="preserve">2. 契約は「締結前・締結時・締結後」で見る</w:t>
      </w:r>
    </w:p>
    <w:p>
      <w:pPr>
        <w:spacing w:after="120" w:before="0" w:line="276"/>
      </w:pPr>
      <w:r>
        <w:rPr>
          <w:rFonts w:ascii="Meiryo" w:cs="Meiryo" w:eastAsia="Meiryo" w:hAnsi="Meiryo"/>
          <w:color w:val="263238"/>
          <w:sz w:val="21"/>
          <w:szCs w:val="21"/>
        </w:rPr>
        <w:t xml:space="preserve">契約は「ハンコを押したら終わり」ではありません。次の3段階それぞれに、確認すべきことがあります。</w:t>
      </w:r>
    </w:p>
    <w:tbl>
      <w:tblPr>
        <w:tblW w:type="dxa" w:w="9026"/>
        <w:tblBorders>
          <w:top w:val="single" w:color="D9E0E8" w:sz="2"/>
          <w:left w:val="single" w:color="D9E0E8" w:sz="2"/>
          <w:bottom w:val="single" w:color="D9E0E8" w:sz="2"/>
          <w:right w:val="single" w:color="D9E0E8" w:sz="2"/>
          <w:insideH w:val="single" w:color="D9E0E8" w:sz="2"/>
          <w:insideV w:val="single" w:color="D9E0E8" w:sz="2"/>
        </w:tblBorders>
        <w:tblCellMar>
          <w:bottom w:type="dxa" w:w="140"/>
        </w:tblCellMar>
      </w:tblPr>
      <w:tblGrid>
        <w:gridCol w:w="1700"/>
        <w:gridCol w:w="3600"/>
        <w:gridCol w:w="3726"/>
      </w:tblGrid>
      <w:tr>
        <w:trPr>
          <w:tblHeader/>
        </w:trPr>
        <w:tc>
          <w:tcPr>
            <w:tcW w:type="dxa" w:w="1700"/>
            <w:shd w:fill="16314F" w:val="clear"/>
            <w:tcMar>
              <w:top w:type="dxa" w:w="70"/>
              <w:left w:type="dxa" w:w="120"/>
              <w:bottom w:type="dxa" w:w="70"/>
              <w:right w:type="dxa" w:w="120"/>
            </w:tcMar>
            <w:vAlign w:val="center"/>
          </w:tcPr>
          <w:p>
            <w:pPr>
              <w:spacing w:after="0" w:line="264"/>
              <w:jc w:val="center"/>
            </w:pPr>
            <w:r>
              <w:rPr>
                <w:rFonts w:ascii="Meiryo" w:cs="Meiryo" w:eastAsia="Meiryo" w:hAnsi="Meiryo"/>
                <w:b/>
                <w:bCs/>
                <w:color w:val="FFFFFF"/>
                <w:sz w:val="19"/>
                <w:szCs w:val="19"/>
              </w:rPr>
              <w:t xml:space="preserve">段階</w:t>
            </w:r>
          </w:p>
        </w:tc>
        <w:tc>
          <w:tcPr>
            <w:tcW w:type="dxa" w:w="3600"/>
            <w:shd w:fill="16314F" w:val="clear"/>
            <w:tcMar>
              <w:top w:type="dxa" w:w="70"/>
              <w:left w:type="dxa" w:w="120"/>
              <w:bottom w:type="dxa" w:w="70"/>
              <w:right w:type="dxa" w:w="120"/>
            </w:tcMar>
            <w:vAlign w:val="center"/>
          </w:tcPr>
          <w:p>
            <w:pPr>
              <w:spacing w:after="0" w:line="264"/>
              <w:jc w:val="center"/>
            </w:pPr>
            <w:r>
              <w:rPr>
                <w:rFonts w:ascii="Meiryo" w:cs="Meiryo" w:eastAsia="Meiryo" w:hAnsi="Meiryo"/>
                <w:b/>
                <w:bCs/>
                <w:color w:val="FFFFFF"/>
                <w:sz w:val="19"/>
                <w:szCs w:val="19"/>
              </w:rPr>
              <w:t xml:space="preserve">主に確認すること</w:t>
            </w:r>
          </w:p>
        </w:tc>
        <w:tc>
          <w:tcPr>
            <w:tcW w:type="dxa" w:w="3726"/>
            <w:shd w:fill="16314F" w:val="clear"/>
            <w:tcMar>
              <w:top w:type="dxa" w:w="70"/>
              <w:left w:type="dxa" w:w="120"/>
              <w:bottom w:type="dxa" w:w="70"/>
              <w:right w:type="dxa" w:w="120"/>
            </w:tcMar>
            <w:vAlign w:val="center"/>
          </w:tcPr>
          <w:p>
            <w:pPr>
              <w:spacing w:after="0" w:line="264"/>
              <w:jc w:val="center"/>
            </w:pPr>
            <w:r>
              <w:rPr>
                <w:rFonts w:ascii="Meiryo" w:cs="Meiryo" w:eastAsia="Meiryo" w:hAnsi="Meiryo"/>
                <w:b/>
                <w:bCs/>
                <w:color w:val="FFFFFF"/>
                <w:sz w:val="19"/>
                <w:szCs w:val="19"/>
              </w:rPr>
              <w:t xml:space="preserve">関係しやすい部門</w:t>
            </w:r>
          </w:p>
        </w:tc>
      </w:tr>
      <w:tr>
        <w:tc>
          <w:tcPr>
            <w:tcW w:type="dxa" w:w="1700"/>
            <w:shd w:fill="EAEFF5" w:val="clear"/>
            <w:tcMar>
              <w:top w:type="dxa" w:w="70"/>
              <w:left w:type="dxa" w:w="120"/>
              <w:bottom w:type="dxa" w:w="70"/>
              <w:right w:type="dxa" w:w="120"/>
            </w:tcMar>
            <w:vAlign w:val="center"/>
          </w:tcPr>
          <w:p>
            <w:pPr>
              <w:spacing w:after="0" w:line="264"/>
            </w:pPr>
            <w:r>
              <w:rPr>
                <w:rFonts w:ascii="Meiryo" w:cs="Meiryo" w:eastAsia="Meiryo" w:hAnsi="Meiryo"/>
                <w:b/>
                <w:bCs/>
                <w:color w:val="16314F"/>
                <w:sz w:val="19"/>
                <w:szCs w:val="19"/>
              </w:rPr>
              <w:t xml:space="preserve">締結前</w:t>
            </w:r>
          </w:p>
        </w:tc>
        <w:tc>
          <w:tcPr>
            <w:tcW w:type="dxa" w:w="3600"/>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契約類型・金額・期間・リスク条項、自社/相手方の締結権限、社内承認の要否、法務・経理・情シス確認の要否</w:t>
            </w:r>
          </w:p>
        </w:tc>
        <w:tc>
          <w:tcPr>
            <w:tcW w:type="dxa" w:w="3726"/>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事業部門・法務・経理・情報システム</w:t>
            </w:r>
          </w:p>
        </w:tc>
      </w:tr>
      <w:tr>
        <w:tc>
          <w:tcPr>
            <w:tcW w:type="dxa" w:w="1700"/>
            <w:shd w:fill="E5F1F0" w:val="clear"/>
            <w:tcMar>
              <w:top w:type="dxa" w:w="70"/>
              <w:left w:type="dxa" w:w="120"/>
              <w:bottom w:type="dxa" w:w="70"/>
              <w:right w:type="dxa" w:w="120"/>
            </w:tcMar>
            <w:vAlign w:val="center"/>
          </w:tcPr>
          <w:p>
            <w:pPr>
              <w:spacing w:after="0" w:line="264"/>
            </w:pPr>
            <w:r>
              <w:rPr>
                <w:rFonts w:ascii="Meiryo" w:cs="Meiryo" w:eastAsia="Meiryo" w:hAnsi="Meiryo"/>
                <w:b/>
                <w:bCs/>
                <w:color w:val="17605C"/>
                <w:sz w:val="19"/>
                <w:szCs w:val="19"/>
              </w:rPr>
              <w:t xml:space="preserve">締結時</w:t>
            </w:r>
          </w:p>
        </w:tc>
        <w:tc>
          <w:tcPr>
            <w:tcW w:type="dxa" w:w="3600"/>
            <w:shd w:fill="F6F8FA" w:val="clear"/>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押印または電子契約の方法、押印種別・印鑑証明・委任状、電子署名者・認証・ワークフロー・監査ログ、印紙税の要否</w:t>
            </w:r>
          </w:p>
        </w:tc>
        <w:tc>
          <w:tcPr>
            <w:tcW w:type="dxa" w:w="3726"/>
            <w:shd w:fill="F6F8FA" w:val="clear"/>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事業部門・法務・総務・経理</w:t>
            </w:r>
          </w:p>
        </w:tc>
      </w:tr>
      <w:tr>
        <w:tc>
          <w:tcPr>
            <w:tcW w:type="dxa" w:w="1700"/>
            <w:shd w:fill="E8F0EB" w:val="clear"/>
            <w:tcMar>
              <w:top w:type="dxa" w:w="70"/>
              <w:left w:type="dxa" w:w="120"/>
              <w:bottom w:type="dxa" w:w="70"/>
              <w:right w:type="dxa" w:w="120"/>
            </w:tcMar>
            <w:vAlign w:val="center"/>
          </w:tcPr>
          <w:p>
            <w:pPr>
              <w:spacing w:after="0" w:line="264"/>
            </w:pPr>
            <w:r>
              <w:rPr>
                <w:rFonts w:ascii="Meiryo" w:cs="Meiryo" w:eastAsia="Meiryo" w:hAnsi="Meiryo"/>
                <w:b/>
                <w:bCs/>
                <w:color w:val="2F6B4F"/>
                <w:sz w:val="19"/>
                <w:szCs w:val="19"/>
              </w:rPr>
              <w:t xml:space="preserve">締結後</w:t>
            </w:r>
          </w:p>
        </w:tc>
        <w:tc>
          <w:tcPr>
            <w:tcW w:type="dxa" w:w="3600"/>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契約台帳への登録、更新期限・解約通知期限・自動更新、支払・検収・義務履行、原本/データの保管</w:t>
            </w:r>
          </w:p>
        </w:tc>
        <w:tc>
          <w:tcPr>
            <w:tcW w:type="dxa" w:w="3726"/>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事業部門・法務・総務・経理</w:t>
            </w:r>
          </w:p>
        </w:tc>
      </w:tr>
    </w:tbl>
    <w:tbl>
      <w:tblPr>
        <w:tblW w:type="dxa" w:w="9026"/>
        <w:tblBorders>
          <w:top w:val="single" w:color="16314F" w:sz="4"/>
          <w:left w:val="single" w:color="16314F" w:sz="24"/>
          <w:bottom w:val="single" w:color="16314F" w:sz="4"/>
          <w:right w:val="single" w:color="16314F" w:sz="4"/>
          <w:insideH w:val="single" w:color="auto" w:sz="4"/>
          <w:insideV w:val="single" w:color="auto" w:sz="4"/>
        </w:tblBorders>
        <w:tblCellMar>
          <w:bottom w:type="dxa" w:w="140"/>
        </w:tblCellMar>
      </w:tblPr>
      <w:tblGrid>
        <w:gridCol w:w="9026"/>
      </w:tblGrid>
      <w:tr>
        <w:tc>
          <w:tcPr>
            <w:tcW w:type="dxa" w:w="9026"/>
            <w:shd w:fill="EAEFF5" w:val="clear"/>
            <w:tcMar>
              <w:top w:type="dxa" w:w="110"/>
              <w:left w:type="dxa" w:w="180"/>
              <w:bottom w:type="dxa" w:w="110"/>
              <w:right w:type="dxa" w:w="160"/>
            </w:tcMar>
          </w:tcPr>
          <w:p>
            <w:pPr>
              <w:spacing w:after="70"/>
            </w:pPr>
            <w:r>
              <w:rPr>
                <w:rFonts w:ascii="Meiryo" w:cs="Meiryo" w:eastAsia="Meiryo" w:hAnsi="Meiryo"/>
                <w:b/>
                <w:bCs/>
                <w:color w:val="16314F"/>
                <w:sz w:val="21"/>
                <w:szCs w:val="21"/>
              </w:rPr>
              <w:t xml:space="preserve">本研修が特に重視する範囲</w:t>
            </w:r>
          </w:p>
          <w:p>
            <w:pPr>
              <w:spacing w:after="0" w:line="272"/>
            </w:pPr>
            <w:r>
              <w:rPr>
                <w:rFonts w:ascii="Meiryo" w:cs="Meiryo" w:eastAsia="Meiryo" w:hAnsi="Meiryo"/>
                <w:color w:val="263238"/>
                <w:sz w:val="20"/>
                <w:szCs w:val="20"/>
              </w:rPr>
              <w:t xml:space="preserve">取引条件の明示や支払期日、ハラスメント、インサイダー規制などは、それぞれ第17回・第18回・第20回が中心に扱います。第19回では、これらに深入りせず、「誰が締結できるか」「押印・電子契約の進め方」「契約台帳・保管・更新期限管理」を中心にします。</w:t>
            </w:r>
          </w:p>
        </w:tc>
      </w:tr>
    </w:tbl>
    <w:p>
      <w:pPr>
        <w:pStyle w:val="Heading1"/>
        <w:keepNext/>
        <w:pBdr>
          <w:bottom w:val="single" w:color="B58A3A" w:sz="10" w:space="6"/>
        </w:pBdr>
        <w:spacing w:after="120" w:before="240"/>
      </w:pPr>
      <w:r>
        <w:rPr>
          <w:rFonts w:ascii="Meiryo" w:cs="Meiryo" w:eastAsia="Meiryo" w:hAnsi="Meiryo"/>
          <w:b/>
          <w:bCs/>
          <w:color w:val="16314F"/>
          <w:sz w:val="30"/>
          <w:szCs w:val="30"/>
        </w:rPr>
        <w:t xml:space="preserve">3. 契約類型の基本</w:t>
      </w:r>
    </w:p>
    <w:p>
      <w:pPr>
        <w:spacing w:after="120" w:before="0" w:line="276"/>
      </w:pPr>
      <w:r>
        <w:rPr>
          <w:rFonts w:ascii="Meiryo" w:cs="Meiryo" w:eastAsia="Meiryo" w:hAnsi="Meiryo"/>
          <w:color w:val="263238"/>
          <w:sz w:val="21"/>
          <w:szCs w:val="21"/>
        </w:rPr>
        <w:t xml:space="preserve">契約類型ごとに、確認すべき論点・承認者・印紙税の扱いが変わります。代表的な類型を整理します。</w:t>
      </w:r>
    </w:p>
    <w:tbl>
      <w:tblPr>
        <w:tblW w:type="dxa" w:w="9026"/>
        <w:tblBorders>
          <w:top w:val="single" w:color="D9E0E8" w:sz="2"/>
          <w:left w:val="single" w:color="D9E0E8" w:sz="2"/>
          <w:bottom w:val="single" w:color="D9E0E8" w:sz="2"/>
          <w:right w:val="single" w:color="D9E0E8" w:sz="2"/>
          <w:insideH w:val="single" w:color="D9E0E8" w:sz="2"/>
          <w:insideV w:val="single" w:color="D9E0E8" w:sz="2"/>
        </w:tblBorders>
        <w:tblCellMar>
          <w:bottom w:type="dxa" w:w="140"/>
        </w:tblCellMar>
      </w:tblPr>
      <w:tblGrid>
        <w:gridCol w:w="2200"/>
        <w:gridCol w:w="4400"/>
        <w:gridCol w:w="2426"/>
      </w:tblGrid>
      <w:tr>
        <w:trPr>
          <w:tblHeader/>
        </w:trPr>
        <w:tc>
          <w:tcPr>
            <w:tcW w:type="dxa" w:w="2200"/>
            <w:shd w:fill="16314F" w:val="clear"/>
            <w:tcMar>
              <w:top w:type="dxa" w:w="70"/>
              <w:left w:type="dxa" w:w="120"/>
              <w:bottom w:type="dxa" w:w="70"/>
              <w:right w:type="dxa" w:w="120"/>
            </w:tcMar>
            <w:vAlign w:val="center"/>
          </w:tcPr>
          <w:p>
            <w:pPr>
              <w:spacing w:after="0" w:line="264"/>
              <w:jc w:val="center"/>
            </w:pPr>
            <w:r>
              <w:rPr>
                <w:rFonts w:ascii="Meiryo" w:cs="Meiryo" w:eastAsia="Meiryo" w:hAnsi="Meiryo"/>
                <w:b/>
                <w:bCs/>
                <w:color w:val="FFFFFF"/>
                <w:sz w:val="19"/>
                <w:szCs w:val="19"/>
              </w:rPr>
              <w:t xml:space="preserve">類型</w:t>
            </w:r>
          </w:p>
        </w:tc>
        <w:tc>
          <w:tcPr>
            <w:tcW w:type="dxa" w:w="4400"/>
            <w:shd w:fill="16314F" w:val="clear"/>
            <w:tcMar>
              <w:top w:type="dxa" w:w="70"/>
              <w:left w:type="dxa" w:w="120"/>
              <w:bottom w:type="dxa" w:w="70"/>
              <w:right w:type="dxa" w:w="120"/>
            </w:tcMar>
            <w:vAlign w:val="center"/>
          </w:tcPr>
          <w:p>
            <w:pPr>
              <w:spacing w:after="0" w:line="264"/>
              <w:jc w:val="center"/>
            </w:pPr>
            <w:r>
              <w:rPr>
                <w:rFonts w:ascii="Meiryo" w:cs="Meiryo" w:eastAsia="Meiryo" w:hAnsi="Meiryo"/>
                <w:b/>
                <w:bCs/>
                <w:color w:val="FFFFFF"/>
                <w:sz w:val="19"/>
                <w:szCs w:val="19"/>
              </w:rPr>
              <w:t xml:space="preserve">内容・主な確認ポイント</w:t>
            </w:r>
          </w:p>
        </w:tc>
        <w:tc>
          <w:tcPr>
            <w:tcW w:type="dxa" w:w="2426"/>
            <w:shd w:fill="16314F" w:val="clear"/>
            <w:tcMar>
              <w:top w:type="dxa" w:w="70"/>
              <w:left w:type="dxa" w:w="120"/>
              <w:bottom w:type="dxa" w:w="70"/>
              <w:right w:type="dxa" w:w="120"/>
            </w:tcMar>
            <w:vAlign w:val="center"/>
          </w:tcPr>
          <w:p>
            <w:pPr>
              <w:spacing w:after="0" w:line="264"/>
              <w:jc w:val="center"/>
            </w:pPr>
            <w:r>
              <w:rPr>
                <w:rFonts w:ascii="Meiryo" w:cs="Meiryo" w:eastAsia="Meiryo" w:hAnsi="Meiryo"/>
                <w:b/>
                <w:bCs/>
                <w:color w:val="FFFFFF"/>
                <w:sz w:val="19"/>
                <w:szCs w:val="19"/>
              </w:rPr>
              <w:t xml:space="preserve">特に注意</w:t>
            </w:r>
          </w:p>
        </w:tc>
      </w:tr>
      <w:tr>
        <w:tc>
          <w:tcPr>
            <w:tcW w:type="dxa" w:w="2200"/>
            <w:tcMar>
              <w:top w:type="dxa" w:w="70"/>
              <w:left w:type="dxa" w:w="120"/>
              <w:bottom w:type="dxa" w:w="70"/>
              <w:right w:type="dxa" w:w="120"/>
            </w:tcMar>
            <w:vAlign w:val="center"/>
          </w:tcPr>
          <w:p>
            <w:pPr>
              <w:spacing w:after="0" w:line="264"/>
              <w:jc w:val="left"/>
            </w:pPr>
            <w:r>
              <w:rPr>
                <w:rFonts w:ascii="Meiryo" w:cs="Meiryo" w:eastAsia="Meiryo" w:hAnsi="Meiryo"/>
                <w:color w:val="263238"/>
                <w:sz w:val="19"/>
                <w:szCs w:val="19"/>
              </w:rPr>
              <w:t xml:space="preserve">NDA（秘密保持契約）</w:t>
            </w:r>
          </w:p>
        </w:tc>
        <w:tc>
          <w:tcPr>
            <w:tcW w:type="dxa" w:w="4400"/>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秘密情報の範囲・目的外使用・有効期間・返還消去。単独でも締結機会が多い</w:t>
            </w:r>
          </w:p>
        </w:tc>
        <w:tc>
          <w:tcPr>
            <w:tcW w:type="dxa" w:w="2426"/>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秘密保持期間と例外。詳細は第13回</w:t>
            </w:r>
          </w:p>
        </w:tc>
      </w:tr>
      <w:tr>
        <w:tc>
          <w:tcPr>
            <w:tcW w:type="dxa" w:w="2200"/>
            <w:shd w:fill="F6F8FA" w:val="clear"/>
            <w:tcMar>
              <w:top w:type="dxa" w:w="70"/>
              <w:left w:type="dxa" w:w="120"/>
              <w:bottom w:type="dxa" w:w="70"/>
              <w:right w:type="dxa" w:w="120"/>
            </w:tcMar>
            <w:vAlign w:val="center"/>
          </w:tcPr>
          <w:p>
            <w:pPr>
              <w:spacing w:after="0" w:line="264"/>
              <w:jc w:val="left"/>
            </w:pPr>
            <w:r>
              <w:rPr>
                <w:rFonts w:ascii="Meiryo" w:cs="Meiryo" w:eastAsia="Meiryo" w:hAnsi="Meiryo"/>
                <w:color w:val="263238"/>
                <w:sz w:val="19"/>
                <w:szCs w:val="19"/>
              </w:rPr>
              <w:t xml:space="preserve">業務委託契約</w:t>
            </w:r>
          </w:p>
        </w:tc>
        <w:tc>
          <w:tcPr>
            <w:tcW w:type="dxa" w:w="4400"/>
            <w:shd w:fill="F6F8FA" w:val="clear"/>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業務範囲・報酬・期間・再委託・知財・解除。準委任か請負かで責任が変わる</w:t>
            </w:r>
          </w:p>
        </w:tc>
        <w:tc>
          <w:tcPr>
            <w:tcW w:type="dxa" w:w="2426"/>
            <w:shd w:fill="F6F8FA" w:val="clear"/>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相手方が個人事業主の場合は第18回も確認</w:t>
            </w:r>
          </w:p>
        </w:tc>
      </w:tr>
      <w:tr>
        <w:tc>
          <w:tcPr>
            <w:tcW w:type="dxa" w:w="2200"/>
            <w:tcMar>
              <w:top w:type="dxa" w:w="70"/>
              <w:left w:type="dxa" w:w="120"/>
              <w:bottom w:type="dxa" w:w="70"/>
              <w:right w:type="dxa" w:w="120"/>
            </w:tcMar>
            <w:vAlign w:val="center"/>
          </w:tcPr>
          <w:p>
            <w:pPr>
              <w:spacing w:after="0" w:line="264"/>
              <w:jc w:val="left"/>
            </w:pPr>
            <w:r>
              <w:rPr>
                <w:rFonts w:ascii="Meiryo" w:cs="Meiryo" w:eastAsia="Meiryo" w:hAnsi="Meiryo"/>
                <w:color w:val="263238"/>
                <w:sz w:val="19"/>
                <w:szCs w:val="19"/>
              </w:rPr>
              <w:t xml:space="preserve">売買契約</w:t>
            </w:r>
          </w:p>
        </w:tc>
        <w:tc>
          <w:tcPr>
            <w:tcW w:type="dxa" w:w="4400"/>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目的物・代金・引渡し・検収・契約不適合責任・所有権移転</w:t>
            </w:r>
          </w:p>
        </w:tc>
        <w:tc>
          <w:tcPr>
            <w:tcW w:type="dxa" w:w="2426"/>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記載金額により印紙税の検討（紙の場合）</w:t>
            </w:r>
          </w:p>
        </w:tc>
      </w:tr>
      <w:tr>
        <w:tc>
          <w:tcPr>
            <w:tcW w:type="dxa" w:w="2200"/>
            <w:shd w:fill="F6F8FA" w:val="clear"/>
            <w:tcMar>
              <w:top w:type="dxa" w:w="70"/>
              <w:left w:type="dxa" w:w="120"/>
              <w:bottom w:type="dxa" w:w="70"/>
              <w:right w:type="dxa" w:w="120"/>
            </w:tcMar>
            <w:vAlign w:val="center"/>
          </w:tcPr>
          <w:p>
            <w:pPr>
              <w:spacing w:after="0" w:line="264"/>
              <w:jc w:val="left"/>
            </w:pPr>
            <w:r>
              <w:rPr>
                <w:rFonts w:ascii="Meiryo" w:cs="Meiryo" w:eastAsia="Meiryo" w:hAnsi="Meiryo"/>
                <w:color w:val="263238"/>
                <w:sz w:val="19"/>
                <w:szCs w:val="19"/>
              </w:rPr>
              <w:t xml:space="preserve">基本契約／個別契約</w:t>
            </w:r>
          </w:p>
        </w:tc>
        <w:tc>
          <w:tcPr>
            <w:tcW w:type="dxa" w:w="4400"/>
            <w:shd w:fill="F6F8FA" w:val="clear"/>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基本契約で共通条件、個別契約（注文書等）で都度の条件を定める二段構成</w:t>
            </w:r>
          </w:p>
        </w:tc>
        <w:tc>
          <w:tcPr>
            <w:tcW w:type="dxa" w:w="2426"/>
            <w:shd w:fill="F6F8FA" w:val="clear"/>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個別契約の発注権限・承認フロー</w:t>
            </w:r>
          </w:p>
        </w:tc>
      </w:tr>
      <w:tr>
        <w:tc>
          <w:tcPr>
            <w:tcW w:type="dxa" w:w="2200"/>
            <w:tcMar>
              <w:top w:type="dxa" w:w="70"/>
              <w:left w:type="dxa" w:w="120"/>
              <w:bottom w:type="dxa" w:w="70"/>
              <w:right w:type="dxa" w:w="120"/>
            </w:tcMar>
            <w:vAlign w:val="center"/>
          </w:tcPr>
          <w:p>
            <w:pPr>
              <w:spacing w:after="0" w:line="264"/>
              <w:jc w:val="left"/>
            </w:pPr>
            <w:r>
              <w:rPr>
                <w:rFonts w:ascii="Meiryo" w:cs="Meiryo" w:eastAsia="Meiryo" w:hAnsi="Meiryo"/>
                <w:color w:val="263238"/>
                <w:sz w:val="19"/>
                <w:szCs w:val="19"/>
              </w:rPr>
              <w:t xml:space="preserve">注文書・発注書</w:t>
            </w:r>
          </w:p>
        </w:tc>
        <w:tc>
          <w:tcPr>
            <w:tcW w:type="dxa" w:w="4400"/>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個別取引の申込み。基本契約とセットで効力を持つことが多い</w:t>
            </w:r>
          </w:p>
        </w:tc>
        <w:tc>
          <w:tcPr>
            <w:tcW w:type="dxa" w:w="2426"/>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発注禁止行為等は第17回。台帳・支払管理は本回</w:t>
            </w:r>
          </w:p>
        </w:tc>
      </w:tr>
      <w:tr>
        <w:tc>
          <w:tcPr>
            <w:tcW w:type="dxa" w:w="2200"/>
            <w:shd w:fill="F6F8FA" w:val="clear"/>
            <w:tcMar>
              <w:top w:type="dxa" w:w="70"/>
              <w:left w:type="dxa" w:w="120"/>
              <w:bottom w:type="dxa" w:w="70"/>
              <w:right w:type="dxa" w:w="120"/>
            </w:tcMar>
            <w:vAlign w:val="center"/>
          </w:tcPr>
          <w:p>
            <w:pPr>
              <w:spacing w:after="0" w:line="264"/>
              <w:jc w:val="left"/>
            </w:pPr>
            <w:r>
              <w:rPr>
                <w:rFonts w:ascii="Meiryo" w:cs="Meiryo" w:eastAsia="Meiryo" w:hAnsi="Meiryo"/>
                <w:color w:val="263238"/>
                <w:sz w:val="19"/>
                <w:szCs w:val="19"/>
              </w:rPr>
              <w:t xml:space="preserve">覚書・変更契約</w:t>
            </w:r>
          </w:p>
        </w:tc>
        <w:tc>
          <w:tcPr>
            <w:tcW w:type="dxa" w:w="4400"/>
            <w:shd w:fill="F6F8FA" w:val="clear"/>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既存契約の一部変更・追加合意。元契約との整合が必要</w:t>
            </w:r>
          </w:p>
        </w:tc>
        <w:tc>
          <w:tcPr>
            <w:tcW w:type="dxa" w:w="2426"/>
            <w:shd w:fill="F6F8FA" w:val="clear"/>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紙の変更契約書は印紙税の再検討が必要なことがある</w:t>
            </w:r>
          </w:p>
        </w:tc>
      </w:tr>
      <w:tr>
        <w:tc>
          <w:tcPr>
            <w:tcW w:type="dxa" w:w="2200"/>
            <w:tcMar>
              <w:top w:type="dxa" w:w="70"/>
              <w:left w:type="dxa" w:w="120"/>
              <w:bottom w:type="dxa" w:w="70"/>
              <w:right w:type="dxa" w:w="120"/>
            </w:tcMar>
            <w:vAlign w:val="center"/>
          </w:tcPr>
          <w:p>
            <w:pPr>
              <w:spacing w:after="0" w:line="264"/>
              <w:jc w:val="left"/>
            </w:pPr>
            <w:r>
              <w:rPr>
                <w:rFonts w:ascii="Meiryo" w:cs="Meiryo" w:eastAsia="Meiryo" w:hAnsi="Meiryo"/>
                <w:color w:val="263238"/>
                <w:sz w:val="19"/>
                <w:szCs w:val="19"/>
              </w:rPr>
              <w:t xml:space="preserve">解除合意書</w:t>
            </w:r>
          </w:p>
        </w:tc>
        <w:tc>
          <w:tcPr>
            <w:tcW w:type="dxa" w:w="4400"/>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契約を合意により終了させる文書。清算・残存義務・秘密保持の扱い</w:t>
            </w:r>
          </w:p>
        </w:tc>
        <w:tc>
          <w:tcPr>
            <w:tcW w:type="dxa" w:w="2426"/>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重要契約の解除は追加承認・情報管理に注意</w:t>
            </w:r>
          </w:p>
        </w:tc>
      </w:tr>
    </w:tbl>
    <w:p>
      <w:pPr>
        <w:pStyle w:val="Heading1"/>
        <w:keepNext/>
        <w:pBdr>
          <w:bottom w:val="single" w:color="B58A3A" w:sz="10" w:space="6"/>
        </w:pBdr>
        <w:spacing w:after="120" w:before="240"/>
      </w:pPr>
      <w:r>
        <w:rPr>
          <w:rFonts w:ascii="Meiryo" w:cs="Meiryo" w:eastAsia="Meiryo" w:hAnsi="Meiryo"/>
          <w:b/>
          <w:bCs/>
          <w:color w:val="16314F"/>
          <w:sz w:val="30"/>
          <w:szCs w:val="30"/>
        </w:rPr>
        <w:t xml:space="preserve">4. 自社側の締結権限</w:t>
      </w:r>
    </w:p>
    <w:p>
      <w:pPr>
        <w:spacing w:after="120" w:before="0" w:line="276"/>
      </w:pPr>
      <w:r>
        <w:rPr>
          <w:rFonts w:ascii="Meiryo" w:cs="Meiryo" w:eastAsia="Meiryo" w:hAnsi="Meiryo"/>
          <w:color w:val="263238"/>
          <w:sz w:val="21"/>
          <w:szCs w:val="21"/>
        </w:rPr>
        <w:t xml:space="preserve">「肩書があるから締結できる」とは限りません。契約を締結できるかは、会社法上の代表権と、自社の職務権限規程・稟議規程・取締役会付議基準・委任状などによって決まります。</w:t>
      </w:r>
    </w:p>
    <w:p>
      <w:pPr>
        <w:pStyle w:val="Heading3"/>
        <w:keepNext/>
        <w:spacing w:after="70" w:before="160"/>
      </w:pPr>
      <w:r>
        <w:rPr>
          <w:rFonts w:ascii="Meiryo" w:cs="Meiryo" w:eastAsia="Meiryo" w:hAnsi="Meiryo"/>
          <w:b/>
          <w:bCs/>
          <w:color w:val="243B53"/>
          <w:sz w:val="21"/>
          <w:szCs w:val="21"/>
        </w:rPr>
        <w:t xml:space="preserve">4-1. 役職と締結権限は同じではない</w:t>
      </w:r>
    </w:p>
    <w:tbl>
      <w:tblPr>
        <w:tblW w:type="dxa" w:w="9026"/>
        <w:tblBorders>
          <w:top w:val="single" w:color="D9E0E8" w:sz="2"/>
          <w:left w:val="single" w:color="D9E0E8" w:sz="2"/>
          <w:bottom w:val="single" w:color="D9E0E8" w:sz="2"/>
          <w:right w:val="single" w:color="D9E0E8" w:sz="2"/>
          <w:insideH w:val="single" w:color="D9E0E8" w:sz="2"/>
          <w:insideV w:val="single" w:color="D9E0E8" w:sz="2"/>
        </w:tblBorders>
        <w:tblCellMar>
          <w:bottom w:type="dxa" w:w="140"/>
        </w:tblCellMar>
      </w:tblPr>
      <w:tblGrid>
        <w:gridCol w:w="2100"/>
        <w:gridCol w:w="4400"/>
        <w:gridCol w:w="2526"/>
      </w:tblGrid>
      <w:tr>
        <w:trPr>
          <w:tblHeader/>
        </w:trPr>
        <w:tc>
          <w:tcPr>
            <w:tcW w:type="dxa" w:w="2100"/>
            <w:shd w:fill="16314F" w:val="clear"/>
            <w:tcMar>
              <w:top w:type="dxa" w:w="70"/>
              <w:left w:type="dxa" w:w="120"/>
              <w:bottom w:type="dxa" w:w="70"/>
              <w:right w:type="dxa" w:w="120"/>
            </w:tcMar>
            <w:vAlign w:val="center"/>
          </w:tcPr>
          <w:p>
            <w:pPr>
              <w:spacing w:after="0" w:line="264"/>
              <w:jc w:val="center"/>
            </w:pPr>
            <w:r>
              <w:rPr>
                <w:rFonts w:ascii="Meiryo" w:cs="Meiryo" w:eastAsia="Meiryo" w:hAnsi="Meiryo"/>
                <w:b/>
                <w:bCs/>
                <w:color w:val="FFFFFF"/>
                <w:sz w:val="19"/>
                <w:szCs w:val="19"/>
              </w:rPr>
              <w:t xml:space="preserve">立場</w:t>
            </w:r>
          </w:p>
        </w:tc>
        <w:tc>
          <w:tcPr>
            <w:tcW w:type="dxa" w:w="4400"/>
            <w:shd w:fill="16314F" w:val="clear"/>
            <w:tcMar>
              <w:top w:type="dxa" w:w="70"/>
              <w:left w:type="dxa" w:w="120"/>
              <w:bottom w:type="dxa" w:w="70"/>
              <w:right w:type="dxa" w:w="120"/>
            </w:tcMar>
            <w:vAlign w:val="center"/>
          </w:tcPr>
          <w:p>
            <w:pPr>
              <w:spacing w:after="0" w:line="264"/>
              <w:jc w:val="center"/>
            </w:pPr>
            <w:r>
              <w:rPr>
                <w:rFonts w:ascii="Meiryo" w:cs="Meiryo" w:eastAsia="Meiryo" w:hAnsi="Meiryo"/>
                <w:b/>
                <w:bCs/>
                <w:color w:val="FFFFFF"/>
                <w:sz w:val="19"/>
                <w:szCs w:val="19"/>
              </w:rPr>
              <w:t xml:space="preserve">基本的な位置付け</w:t>
            </w:r>
          </w:p>
        </w:tc>
        <w:tc>
          <w:tcPr>
            <w:tcW w:type="dxa" w:w="2526"/>
            <w:shd w:fill="16314F" w:val="clear"/>
            <w:tcMar>
              <w:top w:type="dxa" w:w="70"/>
              <w:left w:type="dxa" w:w="120"/>
              <w:bottom w:type="dxa" w:w="70"/>
              <w:right w:type="dxa" w:w="120"/>
            </w:tcMar>
            <w:vAlign w:val="center"/>
          </w:tcPr>
          <w:p>
            <w:pPr>
              <w:spacing w:after="0" w:line="264"/>
              <w:jc w:val="center"/>
            </w:pPr>
            <w:r>
              <w:rPr>
                <w:rFonts w:ascii="Meiryo" w:cs="Meiryo" w:eastAsia="Meiryo" w:hAnsi="Meiryo"/>
                <w:b/>
                <w:bCs/>
                <w:color w:val="FFFFFF"/>
                <w:sz w:val="19"/>
                <w:szCs w:val="19"/>
              </w:rPr>
              <w:t xml:space="preserve">締結権限の考え方</w:t>
            </w:r>
          </w:p>
        </w:tc>
      </w:tr>
      <w:tr>
        <w:tc>
          <w:tcPr>
            <w:tcW w:type="dxa" w:w="2100"/>
            <w:tcMar>
              <w:top w:type="dxa" w:w="70"/>
              <w:left w:type="dxa" w:w="120"/>
              <w:bottom w:type="dxa" w:w="70"/>
              <w:right w:type="dxa" w:w="120"/>
            </w:tcMar>
            <w:vAlign w:val="center"/>
          </w:tcPr>
          <w:p>
            <w:pPr>
              <w:spacing w:after="0" w:line="264"/>
              <w:jc w:val="left"/>
            </w:pPr>
            <w:r>
              <w:rPr>
                <w:rFonts w:ascii="Meiryo" w:cs="Meiryo" w:eastAsia="Meiryo" w:hAnsi="Meiryo"/>
                <w:color w:val="263238"/>
                <w:sz w:val="19"/>
                <w:szCs w:val="19"/>
              </w:rPr>
              <w:t xml:space="preserve">代表取締役</w:t>
            </w:r>
          </w:p>
        </w:tc>
        <w:tc>
          <w:tcPr>
            <w:tcW w:type="dxa" w:w="4400"/>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会社を代表する権限を持つのが基本</w:t>
            </w:r>
          </w:p>
        </w:tc>
        <w:tc>
          <w:tcPr>
            <w:tcW w:type="dxa" w:w="2526"/>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会社を代表して契約できるのが原則。ただし重要事項は取締役会決議が問題になり得る</w:t>
            </w:r>
          </w:p>
        </w:tc>
      </w:tr>
      <w:tr>
        <w:tc>
          <w:tcPr>
            <w:tcW w:type="dxa" w:w="2100"/>
            <w:shd w:fill="F6F8FA" w:val="clear"/>
            <w:tcMar>
              <w:top w:type="dxa" w:w="70"/>
              <w:left w:type="dxa" w:w="120"/>
              <w:bottom w:type="dxa" w:w="70"/>
              <w:right w:type="dxa" w:w="120"/>
            </w:tcMar>
            <w:vAlign w:val="center"/>
          </w:tcPr>
          <w:p>
            <w:pPr>
              <w:spacing w:after="0" w:line="264"/>
              <w:jc w:val="left"/>
            </w:pPr>
            <w:r>
              <w:rPr>
                <w:rFonts w:ascii="Meiryo" w:cs="Meiryo" w:eastAsia="Meiryo" w:hAnsi="Meiryo"/>
                <w:color w:val="263238"/>
                <w:sz w:val="19"/>
                <w:szCs w:val="19"/>
              </w:rPr>
              <w:t xml:space="preserve">取締役</w:t>
            </w:r>
          </w:p>
        </w:tc>
        <w:tc>
          <w:tcPr>
            <w:tcW w:type="dxa" w:w="4400"/>
            <w:shd w:fill="F6F8FA" w:val="clear"/>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取締役会の構成員。当然に単独で代表するわけではない</w:t>
            </w:r>
          </w:p>
        </w:tc>
        <w:tc>
          <w:tcPr>
            <w:tcW w:type="dxa" w:w="2526"/>
            <w:shd w:fill="F6F8FA" w:val="clear"/>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代表権の有無・委任の有無を確認</w:t>
            </w:r>
          </w:p>
        </w:tc>
      </w:tr>
      <w:tr>
        <w:tc>
          <w:tcPr>
            <w:tcW w:type="dxa" w:w="2100"/>
            <w:tcMar>
              <w:top w:type="dxa" w:w="70"/>
              <w:left w:type="dxa" w:w="120"/>
              <w:bottom w:type="dxa" w:w="70"/>
              <w:right w:type="dxa" w:w="120"/>
            </w:tcMar>
            <w:vAlign w:val="center"/>
          </w:tcPr>
          <w:p>
            <w:pPr>
              <w:spacing w:after="0" w:line="264"/>
              <w:jc w:val="left"/>
            </w:pPr>
            <w:r>
              <w:rPr>
                <w:rFonts w:ascii="Meiryo" w:cs="Meiryo" w:eastAsia="Meiryo" w:hAnsi="Meiryo"/>
                <w:color w:val="263238"/>
                <w:sz w:val="19"/>
                <w:szCs w:val="19"/>
              </w:rPr>
              <w:t xml:space="preserve">執行役員・部長・支店長</w:t>
            </w:r>
          </w:p>
        </w:tc>
        <w:tc>
          <w:tcPr>
            <w:tcW w:type="dxa" w:w="4400"/>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社内の役職であり、代表権そのものではない</w:t>
            </w:r>
          </w:p>
        </w:tc>
        <w:tc>
          <w:tcPr>
            <w:tcW w:type="dxa" w:w="2526"/>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職務権限規程・委任状で与えられた範囲で締結可。範囲外は要承認</w:t>
            </w:r>
          </w:p>
        </w:tc>
      </w:tr>
      <w:tr>
        <w:tc>
          <w:tcPr>
            <w:tcW w:type="dxa" w:w="2100"/>
            <w:shd w:fill="F6F8FA" w:val="clear"/>
            <w:tcMar>
              <w:top w:type="dxa" w:w="70"/>
              <w:left w:type="dxa" w:w="120"/>
              <w:bottom w:type="dxa" w:w="70"/>
              <w:right w:type="dxa" w:w="120"/>
            </w:tcMar>
            <w:vAlign w:val="center"/>
          </w:tcPr>
          <w:p>
            <w:pPr>
              <w:spacing w:after="0" w:line="264"/>
              <w:jc w:val="left"/>
            </w:pPr>
            <w:r>
              <w:rPr>
                <w:rFonts w:ascii="Meiryo" w:cs="Meiryo" w:eastAsia="Meiryo" w:hAnsi="Meiryo"/>
                <w:color w:val="263238"/>
                <w:sz w:val="19"/>
                <w:szCs w:val="19"/>
              </w:rPr>
              <w:t xml:space="preserve">担当者</w:t>
            </w:r>
          </w:p>
        </w:tc>
        <w:tc>
          <w:tcPr>
            <w:tcW w:type="dxa" w:w="4400"/>
            <w:shd w:fill="F6F8FA" w:val="clear"/>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実務を担当するが、当然に締結権限を持つわけではない</w:t>
            </w:r>
          </w:p>
        </w:tc>
        <w:tc>
          <w:tcPr>
            <w:tcW w:type="dxa" w:w="2526"/>
            <w:shd w:fill="F6F8FA" w:val="clear"/>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権限の根拠（規程・委任・稟議）を確認</w:t>
            </w:r>
          </w:p>
        </w:tc>
      </w:tr>
    </w:tbl>
    <w:tbl>
      <w:tblPr>
        <w:tblW w:type="dxa" w:w="9026"/>
        <w:tblBorders>
          <w:top w:val="single" w:color="16314F" w:sz="4"/>
          <w:left w:val="single" w:color="16314F" w:sz="24"/>
          <w:bottom w:val="single" w:color="16314F" w:sz="4"/>
          <w:right w:val="single" w:color="16314F" w:sz="4"/>
          <w:insideH w:val="single" w:color="auto" w:sz="4"/>
          <w:insideV w:val="single" w:color="auto" w:sz="4"/>
        </w:tblBorders>
        <w:tblCellMar>
          <w:bottom w:type="dxa" w:w="140"/>
        </w:tblCellMar>
      </w:tblPr>
      <w:tblGrid>
        <w:gridCol w:w="9026"/>
      </w:tblGrid>
      <w:tr>
        <w:tc>
          <w:tcPr>
            <w:tcW w:type="dxa" w:w="9026"/>
            <w:shd w:fill="EAEFF5" w:val="clear"/>
            <w:tcMar>
              <w:top w:type="dxa" w:w="110"/>
              <w:left w:type="dxa" w:w="180"/>
              <w:bottom w:type="dxa" w:w="110"/>
              <w:right w:type="dxa" w:w="160"/>
            </w:tcMar>
          </w:tcPr>
          <w:p>
            <w:pPr>
              <w:spacing w:after="70"/>
            </w:pPr>
            <w:r>
              <w:rPr>
                <w:rFonts w:ascii="Meiryo" w:cs="Meiryo" w:eastAsia="Meiryo" w:hAnsi="Meiryo"/>
                <w:b/>
                <w:bCs/>
                <w:color w:val="16314F"/>
                <w:sz w:val="21"/>
                <w:szCs w:val="21"/>
              </w:rPr>
              <w:t xml:space="preserve">会社法上の考え方（一般的な整理）</w:t>
            </w:r>
          </w:p>
          <w:p>
            <w:pPr>
              <w:spacing w:after="50" w:line="272"/>
            </w:pPr>
            <w:r>
              <w:rPr>
                <w:rFonts w:ascii="Meiryo" w:cs="Meiryo" w:eastAsia="Meiryo" w:hAnsi="Meiryo"/>
                <w:color w:val="263238"/>
                <w:sz w:val="20"/>
                <w:szCs w:val="20"/>
              </w:rPr>
              <w:t xml:space="preserve">株式会社では代表取締役が会社を代表するのが基本です。一方で会社法362条4項は、重要な財産の処分・譲受け、多額の借財、重要な使用人の選任・解任、支店その他の重要な組織の設置・変更・廃止などを「取締役に委任できない事項」とし、取締役会の決議によることを求めています。</w:t>
            </w:r>
          </w:p>
          <w:p>
            <w:pPr>
              <w:spacing w:after="0" w:line="272"/>
            </w:pPr>
            <w:r>
              <w:rPr>
                <w:rFonts w:ascii="Meiryo" w:cs="Meiryo" w:eastAsia="Meiryo" w:hAnsi="Meiryo"/>
                <w:color w:val="263238"/>
                <w:sz w:val="20"/>
                <w:szCs w:val="20"/>
              </w:rPr>
              <w:t xml:space="preserve">これらに当たり得る契約は、社内でも取締役会付議基準・代表者承認基準の対象になっていることが多く、現場だけで進めてはいけません。「重要かどうか」「決議が必要か」の最終判断は法務・経営層に確認します。</w:t>
            </w:r>
          </w:p>
        </w:tc>
      </w:tr>
    </w:tbl>
    <w:p>
      <w:pPr>
        <w:pStyle w:val="Heading3"/>
        <w:keepNext/>
        <w:spacing w:after="70" w:before="160"/>
      </w:pPr>
      <w:r>
        <w:rPr>
          <w:rFonts w:ascii="Meiryo" w:cs="Meiryo" w:eastAsia="Meiryo" w:hAnsi="Meiryo"/>
          <w:b/>
          <w:bCs/>
          <w:color w:val="243B53"/>
          <w:sz w:val="21"/>
          <w:szCs w:val="21"/>
        </w:rPr>
        <w:t xml:space="preserve">4-2. 社内承認と対外的効力は別物</w:t>
      </w:r>
    </w:p>
    <w:p>
      <w:pPr>
        <w:pStyle w:val="ListParagraph"/>
        <w:numPr>
          <w:ilvl w:val="0"/>
          <w:numId w:val="3"/>
        </w:numPr>
        <w:spacing w:after="60" w:line="274"/>
      </w:pPr>
      <w:r>
        <w:rPr>
          <w:rFonts w:ascii="Meiryo" w:cs="Meiryo" w:eastAsia="Meiryo" w:hAnsi="Meiryo"/>
          <w:color w:val="263238"/>
          <w:sz w:val="21"/>
          <w:szCs w:val="21"/>
        </w:rPr>
        <w:t xml:space="preserve">社内稟議が未了でも、相手方との関係で「契約が成立してしまった」と扱われ、トラブルになることがある。</w:t>
      </w:r>
    </w:p>
    <w:p>
      <w:pPr>
        <w:pStyle w:val="ListParagraph"/>
        <w:numPr>
          <w:ilvl w:val="0"/>
          <w:numId w:val="3"/>
        </w:numPr>
        <w:spacing w:after="60" w:line="274"/>
      </w:pPr>
      <w:r>
        <w:rPr>
          <w:rFonts w:ascii="Meiryo" w:cs="Meiryo" w:eastAsia="Meiryo" w:hAnsi="Meiryo"/>
          <w:color w:val="263238"/>
          <w:sz w:val="21"/>
          <w:szCs w:val="21"/>
        </w:rPr>
        <w:t xml:space="preserve">逆に、社内稟議が通っていても、相手方に対して有効に契約を締結できる「権限」と「方法」が別途必要。</w:t>
      </w:r>
    </w:p>
    <w:p>
      <w:pPr>
        <w:pStyle w:val="ListParagraph"/>
        <w:numPr>
          <w:ilvl w:val="0"/>
          <w:numId w:val="3"/>
        </w:numPr>
        <w:spacing w:after="60" w:line="274"/>
      </w:pPr>
      <w:r>
        <w:rPr>
          <w:rFonts w:ascii="Meiryo" w:cs="Meiryo" w:eastAsia="Meiryo" w:hAnsi="Meiryo"/>
          <w:color w:val="263238"/>
          <w:sz w:val="21"/>
          <w:szCs w:val="21"/>
        </w:rPr>
        <w:t xml:space="preserve">「稟議が通ったから誰が署名してもよい」「担当者メールだけなら絶対に契約にならない」という単純化はしない。</w:t>
      </w:r>
    </w:p>
    <w:p>
      <w:pPr>
        <w:pStyle w:val="ListParagraph"/>
        <w:numPr>
          <w:ilvl w:val="0"/>
          <w:numId w:val="3"/>
        </w:numPr>
        <w:spacing w:after="60" w:line="274"/>
      </w:pPr>
      <w:r>
        <w:rPr>
          <w:rFonts w:ascii="Meiryo" w:cs="Meiryo" w:eastAsia="Meiryo" w:hAnsi="Meiryo"/>
          <w:color w:val="263238"/>
          <w:sz w:val="21"/>
          <w:szCs w:val="21"/>
        </w:rPr>
        <w:t xml:space="preserve">承認が下りる前に、相手方へ確定的な合意・発注・解除通知を出さない。</w:t>
      </w:r>
    </w:p>
    <w:p>
      <w:pPr>
        <w:pStyle w:val="Heading1"/>
        <w:keepNext/>
        <w:pBdr>
          <w:bottom w:val="single" w:color="B58A3A" w:sz="10" w:space="6"/>
        </w:pBdr>
        <w:spacing w:after="120" w:before="240"/>
      </w:pPr>
      <w:r>
        <w:rPr>
          <w:rFonts w:ascii="Meiryo" w:cs="Meiryo" w:eastAsia="Meiryo" w:hAnsi="Meiryo"/>
          <w:b/>
          <w:bCs/>
          <w:color w:val="16314F"/>
          <w:sz w:val="30"/>
          <w:szCs w:val="30"/>
        </w:rPr>
        <w:t xml:space="preserve">5. 相手方側の締結権限</w:t>
      </w:r>
    </w:p>
    <w:p>
      <w:pPr>
        <w:spacing w:after="120" w:before="0" w:line="276"/>
      </w:pPr>
      <w:r>
        <w:rPr>
          <w:rFonts w:ascii="Meiryo" w:cs="Meiryo" w:eastAsia="Meiryo" w:hAnsi="Meiryo"/>
          <w:color w:val="263238"/>
          <w:sz w:val="21"/>
          <w:szCs w:val="21"/>
        </w:rPr>
        <w:t xml:space="preserve">自社だけでなく、相手方の署名・押印・電子署名をした人に締結権限があるかも確認します。権限のない人と結んだ契約は、後で効力を争われるおそれがあります。</w:t>
      </w:r>
    </w:p>
    <w:p>
      <w:pPr>
        <w:pStyle w:val="Heading3"/>
        <w:keepNext/>
        <w:spacing w:after="70" w:before="160"/>
      </w:pPr>
      <w:r>
        <w:rPr>
          <w:rFonts w:ascii="Meiryo" w:cs="Meiryo" w:eastAsia="Meiryo" w:hAnsi="Meiryo"/>
          <w:b/>
          <w:bCs/>
          <w:color w:val="243B53"/>
          <w:sz w:val="21"/>
          <w:szCs w:val="21"/>
        </w:rPr>
        <w:t xml:space="preserve">5-1. 代表者・代理人・担当者の違い</w:t>
      </w:r>
    </w:p>
    <w:tbl>
      <w:tblPr>
        <w:tblW w:type="dxa" w:w="9026"/>
        <w:tblBorders>
          <w:top w:val="single" w:color="D9E0E8" w:sz="2"/>
          <w:left w:val="single" w:color="D9E0E8" w:sz="2"/>
          <w:bottom w:val="single" w:color="D9E0E8" w:sz="2"/>
          <w:right w:val="single" w:color="D9E0E8" w:sz="2"/>
          <w:insideH w:val="single" w:color="D9E0E8" w:sz="2"/>
          <w:insideV w:val="single" w:color="D9E0E8" w:sz="2"/>
        </w:tblBorders>
        <w:tblCellMar>
          <w:bottom w:type="dxa" w:w="140"/>
        </w:tblCellMar>
      </w:tblPr>
      <w:tblGrid>
        <w:gridCol w:w="2100"/>
        <w:gridCol w:w="4400"/>
        <w:gridCol w:w="2526"/>
      </w:tblGrid>
      <w:tr>
        <w:trPr>
          <w:tblHeader/>
        </w:trPr>
        <w:tc>
          <w:tcPr>
            <w:tcW w:type="dxa" w:w="2100"/>
            <w:shd w:fill="16314F" w:val="clear"/>
            <w:tcMar>
              <w:top w:type="dxa" w:w="70"/>
              <w:left w:type="dxa" w:w="120"/>
              <w:bottom w:type="dxa" w:w="70"/>
              <w:right w:type="dxa" w:w="120"/>
            </w:tcMar>
            <w:vAlign w:val="center"/>
          </w:tcPr>
          <w:p>
            <w:pPr>
              <w:spacing w:after="0" w:line="264"/>
              <w:jc w:val="center"/>
            </w:pPr>
            <w:r>
              <w:rPr>
                <w:rFonts w:ascii="Meiryo" w:cs="Meiryo" w:eastAsia="Meiryo" w:hAnsi="Meiryo"/>
                <w:b/>
                <w:bCs/>
                <w:color w:val="FFFFFF"/>
                <w:sz w:val="19"/>
                <w:szCs w:val="19"/>
              </w:rPr>
              <w:t xml:space="preserve">区分</w:t>
            </w:r>
          </w:p>
        </w:tc>
        <w:tc>
          <w:tcPr>
            <w:tcW w:type="dxa" w:w="4400"/>
            <w:shd w:fill="16314F" w:val="clear"/>
            <w:tcMar>
              <w:top w:type="dxa" w:w="70"/>
              <w:left w:type="dxa" w:w="120"/>
              <w:bottom w:type="dxa" w:w="70"/>
              <w:right w:type="dxa" w:w="120"/>
            </w:tcMar>
            <w:vAlign w:val="center"/>
          </w:tcPr>
          <w:p>
            <w:pPr>
              <w:spacing w:after="0" w:line="264"/>
              <w:jc w:val="center"/>
            </w:pPr>
            <w:r>
              <w:rPr>
                <w:rFonts w:ascii="Meiryo" w:cs="Meiryo" w:eastAsia="Meiryo" w:hAnsi="Meiryo"/>
                <w:b/>
                <w:bCs/>
                <w:color w:val="FFFFFF"/>
                <w:sz w:val="19"/>
                <w:szCs w:val="19"/>
              </w:rPr>
              <w:t xml:space="preserve">確認の視点</w:t>
            </w:r>
          </w:p>
        </w:tc>
        <w:tc>
          <w:tcPr>
            <w:tcW w:type="dxa" w:w="2526"/>
            <w:shd w:fill="16314F" w:val="clear"/>
            <w:tcMar>
              <w:top w:type="dxa" w:w="70"/>
              <w:left w:type="dxa" w:w="120"/>
              <w:bottom w:type="dxa" w:w="70"/>
              <w:right w:type="dxa" w:w="120"/>
            </w:tcMar>
            <w:vAlign w:val="center"/>
          </w:tcPr>
          <w:p>
            <w:pPr>
              <w:spacing w:after="0" w:line="264"/>
              <w:jc w:val="center"/>
            </w:pPr>
            <w:r>
              <w:rPr>
                <w:rFonts w:ascii="Meiryo" w:cs="Meiryo" w:eastAsia="Meiryo" w:hAnsi="Meiryo"/>
                <w:b/>
                <w:bCs/>
                <w:color w:val="FFFFFF"/>
                <w:sz w:val="19"/>
                <w:szCs w:val="19"/>
              </w:rPr>
              <w:t xml:space="preserve">主な確認資料</w:t>
            </w:r>
          </w:p>
        </w:tc>
      </w:tr>
      <w:tr>
        <w:tc>
          <w:tcPr>
            <w:tcW w:type="dxa" w:w="2100"/>
            <w:tcMar>
              <w:top w:type="dxa" w:w="70"/>
              <w:left w:type="dxa" w:w="120"/>
              <w:bottom w:type="dxa" w:w="70"/>
              <w:right w:type="dxa" w:w="120"/>
            </w:tcMar>
            <w:vAlign w:val="center"/>
          </w:tcPr>
          <w:p>
            <w:pPr>
              <w:spacing w:after="0" w:line="264"/>
              <w:jc w:val="left"/>
            </w:pPr>
            <w:r>
              <w:rPr>
                <w:rFonts w:ascii="Meiryo" w:cs="Meiryo" w:eastAsia="Meiryo" w:hAnsi="Meiryo"/>
                <w:color w:val="263238"/>
                <w:sz w:val="19"/>
                <w:szCs w:val="19"/>
              </w:rPr>
              <w:t xml:space="preserve">代表者</w:t>
            </w:r>
          </w:p>
        </w:tc>
        <w:tc>
          <w:tcPr>
            <w:tcW w:type="dxa" w:w="4400"/>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登記上の代表者か。会社名・代表者肩書・氏名が契約書と一致するか</w:t>
            </w:r>
          </w:p>
        </w:tc>
        <w:tc>
          <w:tcPr>
            <w:tcW w:type="dxa" w:w="2526"/>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登記事項証明書、印鑑証明書</w:t>
            </w:r>
          </w:p>
        </w:tc>
      </w:tr>
      <w:tr>
        <w:tc>
          <w:tcPr>
            <w:tcW w:type="dxa" w:w="2100"/>
            <w:shd w:fill="F6F8FA" w:val="clear"/>
            <w:tcMar>
              <w:top w:type="dxa" w:w="70"/>
              <w:left w:type="dxa" w:w="120"/>
              <w:bottom w:type="dxa" w:w="70"/>
              <w:right w:type="dxa" w:w="120"/>
            </w:tcMar>
            <w:vAlign w:val="center"/>
          </w:tcPr>
          <w:p>
            <w:pPr>
              <w:spacing w:after="0" w:line="264"/>
              <w:jc w:val="left"/>
            </w:pPr>
            <w:r>
              <w:rPr>
                <w:rFonts w:ascii="Meiryo" w:cs="Meiryo" w:eastAsia="Meiryo" w:hAnsi="Meiryo"/>
                <w:color w:val="263238"/>
                <w:sz w:val="19"/>
                <w:szCs w:val="19"/>
              </w:rPr>
              <w:t xml:space="preserve">代理人</w:t>
            </w:r>
          </w:p>
        </w:tc>
        <w:tc>
          <w:tcPr>
            <w:tcW w:type="dxa" w:w="4400"/>
            <w:shd w:fill="F6F8FA" w:val="clear"/>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代表者からの委任があるか。委任の範囲はその契約をカバーするか</w:t>
            </w:r>
          </w:p>
        </w:tc>
        <w:tc>
          <w:tcPr>
            <w:tcW w:type="dxa" w:w="2526"/>
            <w:shd w:fill="F6F8FA" w:val="clear"/>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委任状、職務権限の根拠資料</w:t>
            </w:r>
          </w:p>
        </w:tc>
      </w:tr>
      <w:tr>
        <w:tc>
          <w:tcPr>
            <w:tcW w:type="dxa" w:w="2100"/>
            <w:tcMar>
              <w:top w:type="dxa" w:w="70"/>
              <w:left w:type="dxa" w:w="120"/>
              <w:bottom w:type="dxa" w:w="70"/>
              <w:right w:type="dxa" w:w="120"/>
            </w:tcMar>
            <w:vAlign w:val="center"/>
          </w:tcPr>
          <w:p>
            <w:pPr>
              <w:spacing w:after="0" w:line="264"/>
              <w:jc w:val="left"/>
            </w:pPr>
            <w:r>
              <w:rPr>
                <w:rFonts w:ascii="Meiryo" w:cs="Meiryo" w:eastAsia="Meiryo" w:hAnsi="Meiryo"/>
                <w:color w:val="263238"/>
                <w:sz w:val="19"/>
                <w:szCs w:val="19"/>
              </w:rPr>
              <w:t xml:space="preserve">担当者（部長・支店長・営業等）</w:t>
            </w:r>
          </w:p>
        </w:tc>
        <w:tc>
          <w:tcPr>
            <w:tcW w:type="dxa" w:w="4400"/>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社内で与えられた権限の範囲内か。範囲外なら別途承認が必要</w:t>
            </w:r>
          </w:p>
        </w:tc>
        <w:tc>
          <w:tcPr>
            <w:tcW w:type="dxa" w:w="2526"/>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相手方の正式回答、委任状、社内規程の説明</w:t>
            </w:r>
          </w:p>
        </w:tc>
      </w:tr>
    </w:tbl>
    <w:tbl>
      <w:tblPr>
        <w:tblW w:type="dxa" w:w="9026"/>
        <w:tblBorders>
          <w:top w:val="single" w:color="16314F" w:sz="4"/>
          <w:left w:val="single" w:color="16314F" w:sz="24"/>
          <w:bottom w:val="single" w:color="16314F" w:sz="4"/>
          <w:right w:val="single" w:color="16314F" w:sz="4"/>
          <w:insideH w:val="single" w:color="auto" w:sz="4"/>
          <w:insideV w:val="single" w:color="auto" w:sz="4"/>
        </w:tblBorders>
        <w:tblCellMar>
          <w:bottom w:type="dxa" w:w="140"/>
        </w:tblCellMar>
      </w:tblPr>
      <w:tblGrid>
        <w:gridCol w:w="9026"/>
      </w:tblGrid>
      <w:tr>
        <w:tc>
          <w:tcPr>
            <w:tcW w:type="dxa" w:w="9026"/>
            <w:shd w:fill="EAEFF5" w:val="clear"/>
            <w:tcMar>
              <w:top w:type="dxa" w:w="110"/>
              <w:left w:type="dxa" w:w="180"/>
              <w:bottom w:type="dxa" w:w="110"/>
              <w:right w:type="dxa" w:w="160"/>
            </w:tcMar>
          </w:tcPr>
          <w:p>
            <w:pPr>
              <w:spacing w:after="70"/>
            </w:pPr>
            <w:r>
              <w:rPr>
                <w:rFonts w:ascii="Meiryo" w:cs="Meiryo" w:eastAsia="Meiryo" w:hAnsi="Meiryo"/>
                <w:b/>
                <w:bCs/>
                <w:color w:val="16314F"/>
                <w:sz w:val="21"/>
                <w:szCs w:val="21"/>
              </w:rPr>
              <w:t xml:space="preserve">代理・無権代理・表見代理（一般的な考え方）</w:t>
            </w:r>
          </w:p>
          <w:p>
            <w:pPr>
              <w:spacing w:after="50" w:line="272"/>
            </w:pPr>
            <w:r>
              <w:rPr>
                <w:rFonts w:ascii="Meiryo" w:cs="Meiryo" w:eastAsia="Meiryo" w:hAnsi="Meiryo"/>
                <w:color w:val="263238"/>
                <w:sz w:val="20"/>
                <w:szCs w:val="20"/>
              </w:rPr>
              <w:t xml:space="preserve">民法では、代理人が権限の範囲内でした行為は本人に効果が帰属します。一方、権限のない人がした契約（無権代理）は、本人が追認しない限り原則として本人に効果が及びません。</w:t>
            </w:r>
          </w:p>
          <w:p>
            <w:pPr>
              <w:spacing w:after="0" w:line="272"/>
            </w:pPr>
            <w:r>
              <w:rPr>
                <w:rFonts w:ascii="Meiryo" w:cs="Meiryo" w:eastAsia="Meiryo" w:hAnsi="Meiryo"/>
                <w:color w:val="263238"/>
                <w:sz w:val="20"/>
                <w:szCs w:val="20"/>
              </w:rPr>
              <w:t xml:space="preserve">ただし、相手方が「権限がある」と信じてもやむを得ない事情があった場合などには、表見代理として本人が責任を負うことがあります。これらの最終判断は法的評価を伴うため、現場で「有効／無効」を断定せず、法務に相談します。</w:t>
            </w:r>
          </w:p>
        </w:tc>
      </w:tr>
    </w:tbl>
    <w:p>
      <w:pPr>
        <w:pStyle w:val="Heading3"/>
        <w:keepNext/>
        <w:spacing w:after="70" w:before="160"/>
      </w:pPr>
      <w:r>
        <w:rPr>
          <w:rFonts w:ascii="Meiryo" w:cs="Meiryo" w:eastAsia="Meiryo" w:hAnsi="Meiryo"/>
          <w:b/>
          <w:bCs/>
          <w:color w:val="243B53"/>
          <w:sz w:val="21"/>
          <w:szCs w:val="21"/>
        </w:rPr>
        <w:t xml:space="preserve">5-2. 権限が不明なときの確認</w:t>
      </w:r>
    </w:p>
    <w:p>
      <w:pPr>
        <w:pStyle w:val="ListParagraph"/>
        <w:numPr>
          <w:ilvl w:val="0"/>
          <w:numId w:val="3"/>
        </w:numPr>
        <w:spacing w:after="60" w:line="274"/>
      </w:pPr>
      <w:r>
        <w:rPr>
          <w:rFonts w:ascii="Meiryo" w:cs="Meiryo" w:eastAsia="Meiryo" w:hAnsi="Meiryo"/>
          <w:color w:val="263238"/>
          <w:sz w:val="21"/>
          <w:szCs w:val="21"/>
        </w:rPr>
        <w:t xml:space="preserve">相手方の正式名称・住所・代表者名を、登記事項などで確認する。</w:t>
      </w:r>
    </w:p>
    <w:p>
      <w:pPr>
        <w:pStyle w:val="ListParagraph"/>
        <w:numPr>
          <w:ilvl w:val="0"/>
          <w:numId w:val="3"/>
        </w:numPr>
        <w:spacing w:after="60" w:line="274"/>
      </w:pPr>
      <w:r>
        <w:rPr>
          <w:rFonts w:ascii="Meiryo" w:cs="Meiryo" w:eastAsia="Meiryo" w:hAnsi="Meiryo"/>
          <w:color w:val="263238"/>
          <w:sz w:val="21"/>
          <w:szCs w:val="21"/>
        </w:rPr>
        <w:t xml:space="preserve">署名者が代表者でない場合、委任状または権限確認資料の提示を求める。</w:t>
      </w:r>
    </w:p>
    <w:p>
      <w:pPr>
        <w:pStyle w:val="ListParagraph"/>
        <w:numPr>
          <w:ilvl w:val="0"/>
          <w:numId w:val="3"/>
        </w:numPr>
        <w:spacing w:after="60" w:line="274"/>
      </w:pPr>
      <w:r>
        <w:rPr>
          <w:rFonts w:ascii="Meiryo" w:cs="Meiryo" w:eastAsia="Meiryo" w:hAnsi="Meiryo"/>
          <w:color w:val="263238"/>
          <w:sz w:val="21"/>
          <w:szCs w:val="21"/>
        </w:rPr>
        <w:t xml:space="preserve">電子契約では、署名したメールアドレスが本人・会社管理のものかを確認する。</w:t>
      </w:r>
    </w:p>
    <w:p>
      <w:pPr>
        <w:pStyle w:val="ListParagraph"/>
        <w:numPr>
          <w:ilvl w:val="0"/>
          <w:numId w:val="3"/>
        </w:numPr>
        <w:spacing w:after="60" w:line="274"/>
      </w:pPr>
      <w:r>
        <w:rPr>
          <w:rFonts w:ascii="Meiryo" w:cs="Meiryo" w:eastAsia="Meiryo" w:hAnsi="Meiryo"/>
          <w:color w:val="263238"/>
          <w:sz w:val="21"/>
          <w:szCs w:val="21"/>
        </w:rPr>
        <w:t xml:space="preserve">疑義があれば確定的な合意の前に法務へ相談し、確認できるまで締結を進めない。</w:t>
      </w:r>
    </w:p>
    <w:p>
      <w:pPr>
        <w:pStyle w:val="Heading1"/>
        <w:keepNext/>
        <w:pBdr>
          <w:bottom w:val="single" w:color="B58A3A" w:sz="10" w:space="6"/>
        </w:pBdr>
        <w:spacing w:after="120" w:before="240"/>
      </w:pPr>
      <w:r>
        <w:rPr>
          <w:rFonts w:ascii="Meiryo" w:cs="Meiryo" w:eastAsia="Meiryo" w:hAnsi="Meiryo"/>
          <w:b/>
          <w:bCs/>
          <w:color w:val="16314F"/>
          <w:sz w:val="30"/>
          <w:szCs w:val="30"/>
        </w:rPr>
        <w:t xml:space="preserve">6. 社内稟議・職務権限規程・委任状・取締役会決議</w:t>
      </w:r>
    </w:p>
    <w:p>
      <w:pPr>
        <w:spacing w:after="120" w:before="0" w:line="276"/>
      </w:pPr>
      <w:r>
        <w:rPr>
          <w:rFonts w:ascii="Meiryo" w:cs="Meiryo" w:eastAsia="Meiryo" w:hAnsi="Meiryo"/>
          <w:color w:val="263238"/>
          <w:sz w:val="21"/>
          <w:szCs w:val="21"/>
        </w:rPr>
        <w:t xml:space="preserve">自社側で「締結してよい」と言えるためには、次の確認が必要です。会社ごとに名称や基準が異なるため、自社規程に置き換えてください。</w:t>
      </w:r>
    </w:p>
    <w:tbl>
      <w:tblPr>
        <w:tblW w:type="dxa" w:w="9026"/>
        <w:tblBorders>
          <w:top w:val="single" w:color="D9E0E8" w:sz="2"/>
          <w:left w:val="single" w:color="D9E0E8" w:sz="2"/>
          <w:bottom w:val="single" w:color="D9E0E8" w:sz="2"/>
          <w:right w:val="single" w:color="D9E0E8" w:sz="2"/>
          <w:insideH w:val="single" w:color="D9E0E8" w:sz="2"/>
          <w:insideV w:val="single" w:color="D9E0E8" w:sz="2"/>
        </w:tblBorders>
        <w:tblCellMar>
          <w:bottom w:type="dxa" w:w="140"/>
        </w:tblCellMar>
      </w:tblPr>
      <w:tblGrid>
        <w:gridCol w:w="2400"/>
        <w:gridCol w:w="6626"/>
      </w:tblGrid>
      <w:tr>
        <w:trPr>
          <w:tblHeader/>
        </w:trPr>
        <w:tc>
          <w:tcPr>
            <w:tcW w:type="dxa" w:w="2400"/>
            <w:shd w:fill="16314F" w:val="clear"/>
            <w:tcMar>
              <w:top w:type="dxa" w:w="70"/>
              <w:left w:type="dxa" w:w="120"/>
              <w:bottom w:type="dxa" w:w="70"/>
              <w:right w:type="dxa" w:w="120"/>
            </w:tcMar>
            <w:vAlign w:val="center"/>
          </w:tcPr>
          <w:p>
            <w:pPr>
              <w:spacing w:after="0" w:line="264"/>
              <w:jc w:val="center"/>
            </w:pPr>
            <w:r>
              <w:rPr>
                <w:rFonts w:ascii="Meiryo" w:cs="Meiryo" w:eastAsia="Meiryo" w:hAnsi="Meiryo"/>
                <w:b/>
                <w:bCs/>
                <w:color w:val="FFFFFF"/>
                <w:sz w:val="19"/>
                <w:szCs w:val="19"/>
              </w:rPr>
              <w:t xml:space="preserve">仕組み</w:t>
            </w:r>
          </w:p>
        </w:tc>
        <w:tc>
          <w:tcPr>
            <w:tcW w:type="dxa" w:w="6626"/>
            <w:shd w:fill="16314F" w:val="clear"/>
            <w:tcMar>
              <w:top w:type="dxa" w:w="70"/>
              <w:left w:type="dxa" w:w="120"/>
              <w:bottom w:type="dxa" w:w="70"/>
              <w:right w:type="dxa" w:w="120"/>
            </w:tcMar>
            <w:vAlign w:val="center"/>
          </w:tcPr>
          <w:p>
            <w:pPr>
              <w:spacing w:after="0" w:line="264"/>
              <w:jc w:val="center"/>
            </w:pPr>
            <w:r>
              <w:rPr>
                <w:rFonts w:ascii="Meiryo" w:cs="Meiryo" w:eastAsia="Meiryo" w:hAnsi="Meiryo"/>
                <w:b/>
                <w:bCs/>
                <w:color w:val="FFFFFF"/>
                <w:sz w:val="19"/>
                <w:szCs w:val="19"/>
              </w:rPr>
              <w:t xml:space="preserve">確認すること</w:t>
            </w:r>
          </w:p>
        </w:tc>
      </w:tr>
      <w:tr>
        <w:tc>
          <w:tcPr>
            <w:tcW w:type="dxa" w:w="2400"/>
            <w:tcMar>
              <w:top w:type="dxa" w:w="70"/>
              <w:left w:type="dxa" w:w="120"/>
              <w:bottom w:type="dxa" w:w="70"/>
              <w:right w:type="dxa" w:w="120"/>
            </w:tcMar>
            <w:vAlign w:val="center"/>
          </w:tcPr>
          <w:p>
            <w:pPr>
              <w:spacing w:after="0" w:line="264"/>
              <w:jc w:val="left"/>
            </w:pPr>
            <w:r>
              <w:rPr>
                <w:rFonts w:ascii="Meiryo" w:cs="Meiryo" w:eastAsia="Meiryo" w:hAnsi="Meiryo"/>
                <w:color w:val="263238"/>
                <w:sz w:val="19"/>
                <w:szCs w:val="19"/>
              </w:rPr>
              <w:t xml:space="preserve">職務権限規程</w:t>
            </w:r>
          </w:p>
        </w:tc>
        <w:tc>
          <w:tcPr>
            <w:tcW w:type="dxa" w:w="6626"/>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その契約類型・金額・期間について、誰に締結・承認権限があるか</w:t>
            </w:r>
          </w:p>
        </w:tc>
      </w:tr>
      <w:tr>
        <w:tc>
          <w:tcPr>
            <w:tcW w:type="dxa" w:w="2400"/>
            <w:shd w:fill="F6F8FA" w:val="clear"/>
            <w:tcMar>
              <w:top w:type="dxa" w:w="70"/>
              <w:left w:type="dxa" w:w="120"/>
              <w:bottom w:type="dxa" w:w="70"/>
              <w:right w:type="dxa" w:w="120"/>
            </w:tcMar>
            <w:vAlign w:val="center"/>
          </w:tcPr>
          <w:p>
            <w:pPr>
              <w:spacing w:after="0" w:line="264"/>
              <w:jc w:val="left"/>
            </w:pPr>
            <w:r>
              <w:rPr>
                <w:rFonts w:ascii="Meiryo" w:cs="Meiryo" w:eastAsia="Meiryo" w:hAnsi="Meiryo"/>
                <w:color w:val="263238"/>
                <w:sz w:val="19"/>
                <w:szCs w:val="19"/>
              </w:rPr>
              <w:t xml:space="preserve">稟議規程／承認フロー</w:t>
            </w:r>
          </w:p>
        </w:tc>
        <w:tc>
          <w:tcPr>
            <w:tcW w:type="dxa" w:w="6626"/>
            <w:shd w:fill="F6F8FA" w:val="clear"/>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必要な稟議が完了しているか。承認内容と契約最終版が一致しているか</w:t>
            </w:r>
          </w:p>
        </w:tc>
      </w:tr>
      <w:tr>
        <w:tc>
          <w:tcPr>
            <w:tcW w:type="dxa" w:w="2400"/>
            <w:tcMar>
              <w:top w:type="dxa" w:w="70"/>
              <w:left w:type="dxa" w:w="120"/>
              <w:bottom w:type="dxa" w:w="70"/>
              <w:right w:type="dxa" w:w="120"/>
            </w:tcMar>
            <w:vAlign w:val="center"/>
          </w:tcPr>
          <w:p>
            <w:pPr>
              <w:spacing w:after="0" w:line="264"/>
              <w:jc w:val="left"/>
            </w:pPr>
            <w:r>
              <w:rPr>
                <w:rFonts w:ascii="Meiryo" w:cs="Meiryo" w:eastAsia="Meiryo" w:hAnsi="Meiryo"/>
                <w:color w:val="263238"/>
                <w:sz w:val="19"/>
                <w:szCs w:val="19"/>
              </w:rPr>
              <w:t xml:space="preserve">取締役会付議基準</w:t>
            </w:r>
          </w:p>
        </w:tc>
        <w:tc>
          <w:tcPr>
            <w:tcW w:type="dxa" w:w="6626"/>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重要な財産の処分・多額の借財など、取締役会決議が必要になり得る案件か</w:t>
            </w:r>
          </w:p>
        </w:tc>
      </w:tr>
      <w:tr>
        <w:tc>
          <w:tcPr>
            <w:tcW w:type="dxa" w:w="2400"/>
            <w:shd w:fill="F6F8FA" w:val="clear"/>
            <w:tcMar>
              <w:top w:type="dxa" w:w="70"/>
              <w:left w:type="dxa" w:w="120"/>
              <w:bottom w:type="dxa" w:w="70"/>
              <w:right w:type="dxa" w:w="120"/>
            </w:tcMar>
            <w:vAlign w:val="center"/>
          </w:tcPr>
          <w:p>
            <w:pPr>
              <w:spacing w:after="0" w:line="264"/>
              <w:jc w:val="left"/>
            </w:pPr>
            <w:r>
              <w:rPr>
                <w:rFonts w:ascii="Meiryo" w:cs="Meiryo" w:eastAsia="Meiryo" w:hAnsi="Meiryo"/>
                <w:color w:val="263238"/>
                <w:sz w:val="19"/>
                <w:szCs w:val="19"/>
              </w:rPr>
              <w:t xml:space="preserve">代表者承認基準</w:t>
            </w:r>
          </w:p>
        </w:tc>
        <w:tc>
          <w:tcPr>
            <w:tcW w:type="dxa" w:w="6626"/>
            <w:shd w:fill="F6F8FA" w:val="clear"/>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代表者の承認が必要な金額・類型に該当しないか</w:t>
            </w:r>
          </w:p>
        </w:tc>
      </w:tr>
      <w:tr>
        <w:tc>
          <w:tcPr>
            <w:tcW w:type="dxa" w:w="2400"/>
            <w:tcMar>
              <w:top w:type="dxa" w:w="70"/>
              <w:left w:type="dxa" w:w="120"/>
              <w:bottom w:type="dxa" w:w="70"/>
              <w:right w:type="dxa" w:w="120"/>
            </w:tcMar>
            <w:vAlign w:val="center"/>
          </w:tcPr>
          <w:p>
            <w:pPr>
              <w:spacing w:after="0" w:line="264"/>
              <w:jc w:val="left"/>
            </w:pPr>
            <w:r>
              <w:rPr>
                <w:rFonts w:ascii="Meiryo" w:cs="Meiryo" w:eastAsia="Meiryo" w:hAnsi="Meiryo"/>
                <w:color w:val="263238"/>
                <w:sz w:val="19"/>
                <w:szCs w:val="19"/>
              </w:rPr>
              <w:t xml:space="preserve">委任状</w:t>
            </w:r>
          </w:p>
        </w:tc>
        <w:tc>
          <w:tcPr>
            <w:tcW w:type="dxa" w:w="6626"/>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担当者・支店長等が締結する場合に、委任の範囲がその契約をカバーしているか</w:t>
            </w:r>
          </w:p>
        </w:tc>
      </w:tr>
      <w:tr>
        <w:tc>
          <w:tcPr>
            <w:tcW w:type="dxa" w:w="2400"/>
            <w:shd w:fill="F6F8FA" w:val="clear"/>
            <w:tcMar>
              <w:top w:type="dxa" w:w="70"/>
              <w:left w:type="dxa" w:w="120"/>
              <w:bottom w:type="dxa" w:w="70"/>
              <w:right w:type="dxa" w:w="120"/>
            </w:tcMar>
            <w:vAlign w:val="center"/>
          </w:tcPr>
          <w:p>
            <w:pPr>
              <w:spacing w:after="0" w:line="264"/>
              <w:jc w:val="left"/>
            </w:pPr>
            <w:r>
              <w:rPr>
                <w:rFonts w:ascii="Meiryo" w:cs="Meiryo" w:eastAsia="Meiryo" w:hAnsi="Meiryo"/>
                <w:color w:val="263238"/>
                <w:sz w:val="19"/>
                <w:szCs w:val="19"/>
              </w:rPr>
              <w:t xml:space="preserve">押印申請／電子契約申請</w:t>
            </w:r>
          </w:p>
        </w:tc>
        <w:tc>
          <w:tcPr>
            <w:tcW w:type="dxa" w:w="6626"/>
            <w:shd w:fill="F6F8FA" w:val="clear"/>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押印・電子署名の実施について、所定の承認者の承認を得ているか</w:t>
            </w:r>
          </w:p>
        </w:tc>
      </w:tr>
    </w:tbl>
    <w:tbl>
      <w:tblPr>
        <w:tblW w:type="dxa" w:w="9026"/>
        <w:tblBorders>
          <w:top w:val="single" w:color="2F6B4F" w:sz="4"/>
          <w:left w:val="single" w:color="2F6B4F" w:sz="24"/>
          <w:bottom w:val="single" w:color="2F6B4F" w:sz="4"/>
          <w:right w:val="single" w:color="2F6B4F" w:sz="4"/>
          <w:insideH w:val="single" w:color="auto" w:sz="4"/>
          <w:insideV w:val="single" w:color="auto" w:sz="4"/>
        </w:tblBorders>
        <w:tblCellMar>
          <w:bottom w:type="dxa" w:w="140"/>
        </w:tblCellMar>
      </w:tblPr>
      <w:tblGrid>
        <w:gridCol w:w="9026"/>
      </w:tblGrid>
      <w:tr>
        <w:tc>
          <w:tcPr>
            <w:tcW w:type="dxa" w:w="9026"/>
            <w:shd w:fill="E8F0EB" w:val="clear"/>
            <w:tcMar>
              <w:top w:type="dxa" w:w="110"/>
              <w:left w:type="dxa" w:w="180"/>
              <w:bottom w:type="dxa" w:w="110"/>
              <w:right w:type="dxa" w:w="160"/>
            </w:tcMar>
          </w:tcPr>
          <w:p>
            <w:pPr>
              <w:spacing w:after="70"/>
            </w:pPr>
            <w:r>
              <w:rPr>
                <w:rFonts w:ascii="Meiryo" w:cs="Meiryo" w:eastAsia="Meiryo" w:hAnsi="Meiryo"/>
                <w:b/>
                <w:bCs/>
                <w:color w:val="2F6B4F"/>
                <w:sz w:val="21"/>
                <w:szCs w:val="21"/>
              </w:rPr>
              <w:t xml:space="preserve">望ましい流れ</w:t>
            </w:r>
          </w:p>
          <w:p>
            <w:pPr>
              <w:spacing w:after="0" w:line="272"/>
            </w:pPr>
            <w:r>
              <w:rPr>
                <w:rFonts w:ascii="Meiryo" w:cs="Meiryo" w:eastAsia="Meiryo" w:hAnsi="Meiryo"/>
                <w:color w:val="263238"/>
                <w:sz w:val="20"/>
                <w:szCs w:val="20"/>
              </w:rPr>
              <w:t xml:space="preserve">契約類型・金額の確認 → 必要な社内承認（稟議・委任・取締役会決議） → 締結権限と最終版の一致確認 → 押印・電子契約の実施 → 契約台帳登録 → 期限・支払・義務の管理、という一連の流れで管理します。</w:t>
            </w:r>
          </w:p>
        </w:tc>
      </w:tr>
    </w:tbl>
    <w:p>
      <w:pPr>
        <w:pStyle w:val="Heading1"/>
        <w:keepNext/>
        <w:pBdr>
          <w:bottom w:val="single" w:color="B58A3A" w:sz="10" w:space="6"/>
        </w:pBdr>
        <w:spacing w:after="120" w:before="240"/>
      </w:pPr>
      <w:r>
        <w:rPr>
          <w:rFonts w:ascii="Meiryo" w:cs="Meiryo" w:eastAsia="Meiryo" w:hAnsi="Meiryo"/>
          <w:b/>
          <w:bCs/>
          <w:color w:val="16314F"/>
          <w:sz w:val="30"/>
          <w:szCs w:val="30"/>
        </w:rPr>
        <w:t xml:space="preserve">7. 押印実務の基本</w:t>
      </w:r>
    </w:p>
    <w:p>
      <w:pPr>
        <w:spacing w:after="120" w:before="0" w:line="276"/>
      </w:pPr>
      <w:r>
        <w:rPr>
          <w:rFonts w:ascii="Meiryo" w:cs="Meiryo" w:eastAsia="Meiryo" w:hAnsi="Meiryo"/>
          <w:color w:val="263238"/>
          <w:sz w:val="21"/>
          <w:szCs w:val="21"/>
        </w:rPr>
        <w:t xml:space="preserve">押印は日本の契約実務で重要ですが、押印だけで契約の有効性や相手方の権限がすべて決まるわけではありません。</w:t>
      </w:r>
    </w:p>
    <w:p>
      <w:pPr>
        <w:pStyle w:val="Heading3"/>
        <w:keepNext/>
        <w:spacing w:after="70" w:before="160"/>
      </w:pPr>
      <w:r>
        <w:rPr>
          <w:rFonts w:ascii="Meiryo" w:cs="Meiryo" w:eastAsia="Meiryo" w:hAnsi="Meiryo"/>
          <w:b/>
          <w:bCs/>
          <w:color w:val="243B53"/>
          <w:sz w:val="21"/>
          <w:szCs w:val="21"/>
        </w:rPr>
        <w:t xml:space="preserve">7-1. 印章の種類</w:t>
      </w:r>
    </w:p>
    <w:tbl>
      <w:tblPr>
        <w:tblW w:type="dxa" w:w="9026"/>
        <w:tblBorders>
          <w:top w:val="single" w:color="D9E0E8" w:sz="2"/>
          <w:left w:val="single" w:color="D9E0E8" w:sz="2"/>
          <w:bottom w:val="single" w:color="D9E0E8" w:sz="2"/>
          <w:right w:val="single" w:color="D9E0E8" w:sz="2"/>
          <w:insideH w:val="single" w:color="D9E0E8" w:sz="2"/>
          <w:insideV w:val="single" w:color="D9E0E8" w:sz="2"/>
        </w:tblBorders>
        <w:tblCellMar>
          <w:bottom w:type="dxa" w:w="140"/>
        </w:tblCellMar>
      </w:tblPr>
      <w:tblGrid>
        <w:gridCol w:w="1900"/>
        <w:gridCol w:w="4400"/>
        <w:gridCol w:w="2726"/>
      </w:tblGrid>
      <w:tr>
        <w:trPr>
          <w:tblHeader/>
        </w:trPr>
        <w:tc>
          <w:tcPr>
            <w:tcW w:type="dxa" w:w="1900"/>
            <w:shd w:fill="16314F" w:val="clear"/>
            <w:tcMar>
              <w:top w:type="dxa" w:w="70"/>
              <w:left w:type="dxa" w:w="120"/>
              <w:bottom w:type="dxa" w:w="70"/>
              <w:right w:type="dxa" w:w="120"/>
            </w:tcMar>
            <w:vAlign w:val="center"/>
          </w:tcPr>
          <w:p>
            <w:pPr>
              <w:spacing w:after="0" w:line="264"/>
              <w:jc w:val="center"/>
            </w:pPr>
            <w:r>
              <w:rPr>
                <w:rFonts w:ascii="Meiryo" w:cs="Meiryo" w:eastAsia="Meiryo" w:hAnsi="Meiryo"/>
                <w:b/>
                <w:bCs/>
                <w:color w:val="FFFFFF"/>
                <w:sz w:val="19"/>
                <w:szCs w:val="19"/>
              </w:rPr>
              <w:t xml:space="preserve">印章</w:t>
            </w:r>
          </w:p>
        </w:tc>
        <w:tc>
          <w:tcPr>
            <w:tcW w:type="dxa" w:w="4400"/>
            <w:shd w:fill="16314F" w:val="clear"/>
            <w:tcMar>
              <w:top w:type="dxa" w:w="70"/>
              <w:left w:type="dxa" w:w="120"/>
              <w:bottom w:type="dxa" w:w="70"/>
              <w:right w:type="dxa" w:w="120"/>
            </w:tcMar>
            <w:vAlign w:val="center"/>
          </w:tcPr>
          <w:p>
            <w:pPr>
              <w:spacing w:after="0" w:line="264"/>
              <w:jc w:val="center"/>
            </w:pPr>
            <w:r>
              <w:rPr>
                <w:rFonts w:ascii="Meiryo" w:cs="Meiryo" w:eastAsia="Meiryo" w:hAnsi="Meiryo"/>
                <w:b/>
                <w:bCs/>
                <w:color w:val="FFFFFF"/>
                <w:sz w:val="19"/>
                <w:szCs w:val="19"/>
              </w:rPr>
              <w:t xml:space="preserve">一般的な位置付け</w:t>
            </w:r>
          </w:p>
        </w:tc>
        <w:tc>
          <w:tcPr>
            <w:tcW w:type="dxa" w:w="2726"/>
            <w:shd w:fill="16314F" w:val="clear"/>
            <w:tcMar>
              <w:top w:type="dxa" w:w="70"/>
              <w:left w:type="dxa" w:w="120"/>
              <w:bottom w:type="dxa" w:w="70"/>
              <w:right w:type="dxa" w:w="120"/>
            </w:tcMar>
            <w:vAlign w:val="center"/>
          </w:tcPr>
          <w:p>
            <w:pPr>
              <w:spacing w:after="0" w:line="264"/>
              <w:jc w:val="center"/>
            </w:pPr>
            <w:r>
              <w:rPr>
                <w:rFonts w:ascii="Meiryo" w:cs="Meiryo" w:eastAsia="Meiryo" w:hAnsi="Meiryo"/>
                <w:b/>
                <w:bCs/>
                <w:color w:val="FFFFFF"/>
                <w:sz w:val="19"/>
                <w:szCs w:val="19"/>
              </w:rPr>
              <w:t xml:space="preserve">主な使い分け</w:t>
            </w:r>
          </w:p>
        </w:tc>
      </w:tr>
      <w:tr>
        <w:tc>
          <w:tcPr>
            <w:tcW w:type="dxa" w:w="1900"/>
            <w:tcMar>
              <w:top w:type="dxa" w:w="70"/>
              <w:left w:type="dxa" w:w="120"/>
              <w:bottom w:type="dxa" w:w="70"/>
              <w:right w:type="dxa" w:w="120"/>
            </w:tcMar>
            <w:vAlign w:val="center"/>
          </w:tcPr>
          <w:p>
            <w:pPr>
              <w:spacing w:after="0" w:line="264"/>
              <w:jc w:val="left"/>
            </w:pPr>
            <w:r>
              <w:rPr>
                <w:rFonts w:ascii="Meiryo" w:cs="Meiryo" w:eastAsia="Meiryo" w:hAnsi="Meiryo"/>
                <w:color w:val="263238"/>
                <w:sz w:val="19"/>
                <w:szCs w:val="19"/>
              </w:rPr>
              <w:t xml:space="preserve">代表者印（実印）</w:t>
            </w:r>
          </w:p>
        </w:tc>
        <w:tc>
          <w:tcPr>
            <w:tcW w:type="dxa" w:w="4400"/>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法務局に登録された会社実印。印鑑証明で証明できる</w:t>
            </w:r>
          </w:p>
        </w:tc>
        <w:tc>
          <w:tcPr>
            <w:tcW w:type="dxa" w:w="2726"/>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重要契約・登記・金融取引など</w:t>
            </w:r>
          </w:p>
        </w:tc>
      </w:tr>
      <w:tr>
        <w:tc>
          <w:tcPr>
            <w:tcW w:type="dxa" w:w="1900"/>
            <w:shd w:fill="F6F8FA" w:val="clear"/>
            <w:tcMar>
              <w:top w:type="dxa" w:w="70"/>
              <w:left w:type="dxa" w:w="120"/>
              <w:bottom w:type="dxa" w:w="70"/>
              <w:right w:type="dxa" w:w="120"/>
            </w:tcMar>
            <w:vAlign w:val="center"/>
          </w:tcPr>
          <w:p>
            <w:pPr>
              <w:spacing w:after="0" w:line="264"/>
              <w:jc w:val="left"/>
            </w:pPr>
            <w:r>
              <w:rPr>
                <w:rFonts w:ascii="Meiryo" w:cs="Meiryo" w:eastAsia="Meiryo" w:hAnsi="Meiryo"/>
                <w:color w:val="263238"/>
                <w:sz w:val="19"/>
                <w:szCs w:val="19"/>
              </w:rPr>
              <w:t xml:space="preserve">銀行印</w:t>
            </w:r>
          </w:p>
        </w:tc>
        <w:tc>
          <w:tcPr>
            <w:tcW w:type="dxa" w:w="4400"/>
            <w:shd w:fill="F6F8FA" w:val="clear"/>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金融機関へ届け出た印</w:t>
            </w:r>
          </w:p>
        </w:tc>
        <w:tc>
          <w:tcPr>
            <w:tcW w:type="dxa" w:w="2726"/>
            <w:shd w:fill="F6F8FA" w:val="clear"/>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預金・決済関連</w:t>
            </w:r>
          </w:p>
        </w:tc>
      </w:tr>
      <w:tr>
        <w:tc>
          <w:tcPr>
            <w:tcW w:type="dxa" w:w="1900"/>
            <w:tcMar>
              <w:top w:type="dxa" w:w="70"/>
              <w:left w:type="dxa" w:w="120"/>
              <w:bottom w:type="dxa" w:w="70"/>
              <w:right w:type="dxa" w:w="120"/>
            </w:tcMar>
            <w:vAlign w:val="center"/>
          </w:tcPr>
          <w:p>
            <w:pPr>
              <w:spacing w:after="0" w:line="264"/>
              <w:jc w:val="left"/>
            </w:pPr>
            <w:r>
              <w:rPr>
                <w:rFonts w:ascii="Meiryo" w:cs="Meiryo" w:eastAsia="Meiryo" w:hAnsi="Meiryo"/>
                <w:color w:val="263238"/>
                <w:sz w:val="19"/>
                <w:szCs w:val="19"/>
              </w:rPr>
              <w:t xml:space="preserve">角印（社印）</w:t>
            </w:r>
          </w:p>
        </w:tc>
        <w:tc>
          <w:tcPr>
            <w:tcW w:type="dxa" w:w="4400"/>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会社名の角型印。代表者個人の証明ではない</w:t>
            </w:r>
          </w:p>
        </w:tc>
        <w:tc>
          <w:tcPr>
            <w:tcW w:type="dxa" w:w="2726"/>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見積書・請求書等。契約では権限確認が別途必要</w:t>
            </w:r>
          </w:p>
        </w:tc>
      </w:tr>
      <w:tr>
        <w:tc>
          <w:tcPr>
            <w:tcW w:type="dxa" w:w="1900"/>
            <w:shd w:fill="F6F8FA" w:val="clear"/>
            <w:tcMar>
              <w:top w:type="dxa" w:w="70"/>
              <w:left w:type="dxa" w:w="120"/>
              <w:bottom w:type="dxa" w:w="70"/>
              <w:right w:type="dxa" w:w="120"/>
            </w:tcMar>
            <w:vAlign w:val="center"/>
          </w:tcPr>
          <w:p>
            <w:pPr>
              <w:spacing w:after="0" w:line="264"/>
              <w:jc w:val="left"/>
            </w:pPr>
            <w:r>
              <w:rPr>
                <w:rFonts w:ascii="Meiryo" w:cs="Meiryo" w:eastAsia="Meiryo" w:hAnsi="Meiryo"/>
                <w:color w:val="263238"/>
                <w:sz w:val="19"/>
                <w:szCs w:val="19"/>
              </w:rPr>
              <w:t xml:space="preserve">契約印・認印</w:t>
            </w:r>
          </w:p>
        </w:tc>
        <w:tc>
          <w:tcPr>
            <w:tcW w:type="dxa" w:w="4400"/>
            <w:shd w:fill="F6F8FA" w:val="clear"/>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登録のない印</w:t>
            </w:r>
          </w:p>
        </w:tc>
        <w:tc>
          <w:tcPr>
            <w:tcW w:type="dxa" w:w="2726"/>
            <w:shd w:fill="F6F8FA" w:val="clear"/>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社内・軽微な文書。重要契約には不向きなことが多い</w:t>
            </w:r>
          </w:p>
        </w:tc>
      </w:tr>
    </w:tbl>
    <w:p>
      <w:pPr>
        <w:pStyle w:val="Heading3"/>
        <w:keepNext/>
        <w:spacing w:after="70" w:before="160"/>
      </w:pPr>
      <w:r>
        <w:rPr>
          <w:rFonts w:ascii="Meiryo" w:cs="Meiryo" w:eastAsia="Meiryo" w:hAnsi="Meiryo"/>
          <w:b/>
          <w:bCs/>
          <w:color w:val="243B53"/>
          <w:sz w:val="21"/>
          <w:szCs w:val="21"/>
        </w:rPr>
        <w:t xml:space="preserve">7-2. 押印で誤解しやすい点</w:t>
      </w:r>
    </w:p>
    <w:p>
      <w:pPr>
        <w:pStyle w:val="ListParagraph"/>
        <w:numPr>
          <w:ilvl w:val="0"/>
          <w:numId w:val="3"/>
        </w:numPr>
        <w:spacing w:after="60" w:line="274"/>
      </w:pPr>
      <w:r>
        <w:rPr>
          <w:rFonts w:ascii="Meiryo" w:cs="Meiryo" w:eastAsia="Meiryo" w:hAnsi="Meiryo"/>
          <w:b/>
          <w:bCs/>
          <w:color w:val="263238"/>
          <w:sz w:val="21"/>
          <w:szCs w:val="21"/>
        </w:rPr>
        <w:t xml:space="preserve">印影があるから必ず有効とは限らない。</w:t>
      </w:r>
      <w:r>
        <w:rPr>
          <w:rFonts w:ascii="Meiryo" w:cs="Meiryo" w:eastAsia="Meiryo" w:hAnsi="Meiryo"/>
          <w:color w:val="263238"/>
          <w:sz w:val="21"/>
          <w:szCs w:val="21"/>
        </w:rPr>
        <w:t xml:space="preserve">押印者の権限・契約内容・社内承認の確認が別途必要。</w:t>
      </w:r>
    </w:p>
    <w:p>
      <w:pPr>
        <w:pStyle w:val="ListParagraph"/>
        <w:numPr>
          <w:ilvl w:val="0"/>
          <w:numId w:val="3"/>
        </w:numPr>
        <w:spacing w:after="60" w:line="274"/>
      </w:pPr>
      <w:r>
        <w:rPr>
          <w:rFonts w:ascii="Meiryo" w:cs="Meiryo" w:eastAsia="Meiryo" w:hAnsi="Meiryo"/>
          <w:color w:val="263238"/>
          <w:sz w:val="21"/>
          <w:szCs w:val="21"/>
        </w:rPr>
        <w:t xml:space="preserve">角印（社印）だけでは、権限確認として不十分な場合がある。代表者名の記載や権限確認を併せて行う。</w:t>
      </w:r>
    </w:p>
    <w:p>
      <w:pPr>
        <w:pStyle w:val="ListParagraph"/>
        <w:numPr>
          <w:ilvl w:val="0"/>
          <w:numId w:val="3"/>
        </w:numPr>
        <w:spacing w:after="60" w:line="274"/>
      </w:pPr>
      <w:r>
        <w:rPr>
          <w:rFonts w:ascii="Meiryo" w:cs="Meiryo" w:eastAsia="Meiryo" w:hAnsi="Meiryo"/>
          <w:color w:val="263238"/>
          <w:sz w:val="21"/>
          <w:szCs w:val="21"/>
        </w:rPr>
        <w:t xml:space="preserve">印鑑証明書を取得しても、契約内容や社内承認の確認が不要になるわけではない。</w:t>
      </w:r>
    </w:p>
    <w:p>
      <w:pPr>
        <w:pStyle w:val="ListParagraph"/>
        <w:numPr>
          <w:ilvl w:val="0"/>
          <w:numId w:val="3"/>
        </w:numPr>
        <w:spacing w:after="60" w:line="274"/>
      </w:pPr>
      <w:r>
        <w:rPr>
          <w:rFonts w:ascii="Meiryo" w:cs="Meiryo" w:eastAsia="Meiryo" w:hAnsi="Meiryo"/>
          <w:color w:val="263238"/>
          <w:sz w:val="21"/>
          <w:szCs w:val="21"/>
        </w:rPr>
        <w:t xml:space="preserve">押印済み契約書のPDFを保存しても、原本管理・台帳登録・期限管理が不要になるわけではない。</w:t>
      </w:r>
    </w:p>
    <w:p>
      <w:pPr>
        <w:pStyle w:val="ListParagraph"/>
        <w:numPr>
          <w:ilvl w:val="0"/>
          <w:numId w:val="3"/>
        </w:numPr>
        <w:spacing w:after="60" w:line="274"/>
      </w:pPr>
      <w:r>
        <w:rPr>
          <w:rFonts w:ascii="Meiryo" w:cs="Meiryo" w:eastAsia="Meiryo" w:hAnsi="Meiryo"/>
          <w:color w:val="263238"/>
          <w:sz w:val="21"/>
          <w:szCs w:val="21"/>
        </w:rPr>
        <w:t xml:space="preserve">押印の省略・電子契約化は、社内の印章管理規程・電子契約利用規程に従う。</w:t>
      </w:r>
    </w:p>
    <w:p>
      <w:pPr>
        <w:pStyle w:val="Heading1"/>
        <w:keepNext/>
        <w:pBdr>
          <w:bottom w:val="single" w:color="B58A3A" w:sz="10" w:space="6"/>
        </w:pBdr>
        <w:spacing w:after="120" w:before="240"/>
      </w:pPr>
      <w:r>
        <w:rPr>
          <w:rFonts w:ascii="Meiryo" w:cs="Meiryo" w:eastAsia="Meiryo" w:hAnsi="Meiryo"/>
          <w:b/>
          <w:bCs/>
          <w:color w:val="16314F"/>
          <w:sz w:val="30"/>
          <w:szCs w:val="30"/>
        </w:rPr>
        <w:t xml:space="preserve">8. 電子契約・電子署名</w:t>
      </w:r>
    </w:p>
    <w:p>
      <w:pPr>
        <w:spacing w:after="120" w:before="0" w:line="276"/>
      </w:pPr>
      <w:r>
        <w:rPr>
          <w:rFonts w:ascii="Meiryo" w:cs="Meiryo" w:eastAsia="Meiryo" w:hAnsi="Meiryo"/>
          <w:color w:val="263238"/>
          <w:sz w:val="21"/>
          <w:szCs w:val="21"/>
        </w:rPr>
        <w:t xml:space="preserve">電子契約サービスを使えば常にすべての法的問題が解決する、というものではありません。署名者・権限・認証・ワークフロー・ログ・保管を確認します。</w:t>
      </w:r>
    </w:p>
    <w:tbl>
      <w:tblPr>
        <w:tblW w:type="dxa" w:w="9026"/>
        <w:tblBorders>
          <w:top w:val="single" w:color="237A75" w:sz="4"/>
          <w:left w:val="single" w:color="237A75" w:sz="24"/>
          <w:bottom w:val="single" w:color="237A75" w:sz="4"/>
          <w:right w:val="single" w:color="237A75" w:sz="4"/>
          <w:insideH w:val="single" w:color="auto" w:sz="4"/>
          <w:insideV w:val="single" w:color="auto" w:sz="4"/>
        </w:tblBorders>
        <w:tblCellMar>
          <w:bottom w:type="dxa" w:w="140"/>
        </w:tblCellMar>
      </w:tblPr>
      <w:tblGrid>
        <w:gridCol w:w="9026"/>
      </w:tblGrid>
      <w:tr>
        <w:tc>
          <w:tcPr>
            <w:tcW w:type="dxa" w:w="9026"/>
            <w:shd w:fill="E5F1F0" w:val="clear"/>
            <w:tcMar>
              <w:top w:type="dxa" w:w="110"/>
              <w:left w:type="dxa" w:w="180"/>
              <w:bottom w:type="dxa" w:w="110"/>
              <w:right w:type="dxa" w:w="160"/>
            </w:tcMar>
          </w:tcPr>
          <w:p>
            <w:pPr>
              <w:spacing w:after="70"/>
            </w:pPr>
            <w:r>
              <w:rPr>
                <w:rFonts w:ascii="Meiryo" w:cs="Meiryo" w:eastAsia="Meiryo" w:hAnsi="Meiryo"/>
                <w:b/>
                <w:bCs/>
                <w:color w:val="17605C"/>
                <w:sz w:val="21"/>
                <w:szCs w:val="21"/>
              </w:rPr>
              <w:t xml:space="preserve">電子署名法上の「推定効」（制度の考え方）</w:t>
            </w:r>
          </w:p>
          <w:p>
            <w:pPr>
              <w:spacing w:after="50" w:line="272"/>
            </w:pPr>
            <w:r>
              <w:rPr>
                <w:rFonts w:ascii="Meiryo" w:cs="Meiryo" w:eastAsia="Meiryo" w:hAnsi="Meiryo"/>
                <w:color w:val="263238"/>
                <w:sz w:val="20"/>
                <w:szCs w:val="20"/>
              </w:rPr>
              <w:t xml:space="preserve">電子署名及び認証業務に関する法律（電子署名法）3条は、本人による一定の電子署名（本人だけが行うことができる、いわゆる固有性の要件を満たすもの）が行われた電磁的記録について、真正に成立したものと推定する旨を定めています。</w:t>
            </w:r>
          </w:p>
          <w:p>
            <w:pPr>
              <w:spacing w:after="0" w:line="272"/>
            </w:pPr>
            <w:r>
              <w:rPr>
                <w:rFonts w:ascii="Meiryo" w:cs="Meiryo" w:eastAsia="Meiryo" w:hAnsi="Meiryo"/>
                <w:color w:val="263238"/>
                <w:sz w:val="20"/>
                <w:szCs w:val="20"/>
              </w:rPr>
              <w:t xml:space="preserve">デジタル庁・法務省等の公表資料では、立会人型（事業者署名型・クラウド型）の電子署名であっても、要件を満たす場合には推定効が及び得るとされています。一方で、どの方式・運用が要件を満たすかの最終評価は法的判断を伴うため、現場で断定しません。</w:t>
            </w:r>
          </w:p>
        </w:tc>
      </w:tr>
    </w:tbl>
    <w:p>
      <w:pPr>
        <w:pStyle w:val="Heading3"/>
        <w:keepNext/>
        <w:spacing w:after="70" w:before="160"/>
      </w:pPr>
      <w:r>
        <w:rPr>
          <w:rFonts w:ascii="Meiryo" w:cs="Meiryo" w:eastAsia="Meiryo" w:hAnsi="Meiryo"/>
          <w:b/>
          <w:bCs/>
          <w:color w:val="243B53"/>
          <w:sz w:val="21"/>
          <w:szCs w:val="21"/>
        </w:rPr>
        <w:t xml:space="preserve">8-1. 電子契約の方式（実務上の整理）</w:t>
      </w:r>
    </w:p>
    <w:tbl>
      <w:tblPr>
        <w:tblW w:type="dxa" w:w="9026"/>
        <w:tblBorders>
          <w:top w:val="single" w:color="D9E0E8" w:sz="2"/>
          <w:left w:val="single" w:color="D9E0E8" w:sz="2"/>
          <w:bottom w:val="single" w:color="D9E0E8" w:sz="2"/>
          <w:right w:val="single" w:color="D9E0E8" w:sz="2"/>
          <w:insideH w:val="single" w:color="D9E0E8" w:sz="2"/>
          <w:insideV w:val="single" w:color="D9E0E8" w:sz="2"/>
        </w:tblBorders>
        <w:tblCellMar>
          <w:bottom w:type="dxa" w:w="140"/>
        </w:tblCellMar>
      </w:tblPr>
      <w:tblGrid>
        <w:gridCol w:w="2200"/>
        <w:gridCol w:w="6826"/>
      </w:tblGrid>
      <w:tr>
        <w:trPr>
          <w:tblHeader/>
        </w:trPr>
        <w:tc>
          <w:tcPr>
            <w:tcW w:type="dxa" w:w="2200"/>
            <w:shd w:fill="16314F" w:val="clear"/>
            <w:tcMar>
              <w:top w:type="dxa" w:w="70"/>
              <w:left w:type="dxa" w:w="120"/>
              <w:bottom w:type="dxa" w:w="70"/>
              <w:right w:type="dxa" w:w="120"/>
            </w:tcMar>
            <w:vAlign w:val="center"/>
          </w:tcPr>
          <w:p>
            <w:pPr>
              <w:spacing w:after="0" w:line="264"/>
              <w:jc w:val="center"/>
            </w:pPr>
            <w:r>
              <w:rPr>
                <w:rFonts w:ascii="Meiryo" w:cs="Meiryo" w:eastAsia="Meiryo" w:hAnsi="Meiryo"/>
                <w:b/>
                <w:bCs/>
                <w:color w:val="FFFFFF"/>
                <w:sz w:val="19"/>
                <w:szCs w:val="19"/>
              </w:rPr>
              <w:t xml:space="preserve">方式</w:t>
            </w:r>
          </w:p>
        </w:tc>
        <w:tc>
          <w:tcPr>
            <w:tcW w:type="dxa" w:w="6826"/>
            <w:shd w:fill="16314F" w:val="clear"/>
            <w:tcMar>
              <w:top w:type="dxa" w:w="70"/>
              <w:left w:type="dxa" w:w="120"/>
              <w:bottom w:type="dxa" w:w="70"/>
              <w:right w:type="dxa" w:w="120"/>
            </w:tcMar>
            <w:vAlign w:val="center"/>
          </w:tcPr>
          <w:p>
            <w:pPr>
              <w:spacing w:after="0" w:line="264"/>
              <w:jc w:val="center"/>
            </w:pPr>
            <w:r>
              <w:rPr>
                <w:rFonts w:ascii="Meiryo" w:cs="Meiryo" w:eastAsia="Meiryo" w:hAnsi="Meiryo"/>
                <w:b/>
                <w:bCs/>
                <w:color w:val="FFFFFF"/>
                <w:sz w:val="19"/>
                <w:szCs w:val="19"/>
              </w:rPr>
              <w:t xml:space="preserve">概要</w:t>
            </w:r>
          </w:p>
        </w:tc>
      </w:tr>
      <w:tr>
        <w:tc>
          <w:tcPr>
            <w:tcW w:type="dxa" w:w="2200"/>
            <w:tcMar>
              <w:top w:type="dxa" w:w="70"/>
              <w:left w:type="dxa" w:w="120"/>
              <w:bottom w:type="dxa" w:w="70"/>
              <w:right w:type="dxa" w:w="120"/>
            </w:tcMar>
            <w:vAlign w:val="center"/>
          </w:tcPr>
          <w:p>
            <w:pPr>
              <w:spacing w:after="0" w:line="264"/>
              <w:jc w:val="left"/>
            </w:pPr>
            <w:r>
              <w:rPr>
                <w:rFonts w:ascii="Meiryo" w:cs="Meiryo" w:eastAsia="Meiryo" w:hAnsi="Meiryo"/>
                <w:color w:val="263238"/>
                <w:sz w:val="19"/>
                <w:szCs w:val="19"/>
              </w:rPr>
              <w:t xml:space="preserve">当事者型</w:t>
            </w:r>
          </w:p>
        </w:tc>
        <w:tc>
          <w:tcPr>
            <w:tcW w:type="dxa" w:w="6826"/>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契約当事者自身が電子証明書を用いて署名する方式</w:t>
            </w:r>
          </w:p>
        </w:tc>
      </w:tr>
      <w:tr>
        <w:tc>
          <w:tcPr>
            <w:tcW w:type="dxa" w:w="2200"/>
            <w:shd w:fill="F6F8FA" w:val="clear"/>
            <w:tcMar>
              <w:top w:type="dxa" w:w="70"/>
              <w:left w:type="dxa" w:w="120"/>
              <w:bottom w:type="dxa" w:w="70"/>
              <w:right w:type="dxa" w:w="120"/>
            </w:tcMar>
            <w:vAlign w:val="center"/>
          </w:tcPr>
          <w:p>
            <w:pPr>
              <w:spacing w:after="0" w:line="264"/>
              <w:jc w:val="left"/>
            </w:pPr>
            <w:r>
              <w:rPr>
                <w:rFonts w:ascii="Meiryo" w:cs="Meiryo" w:eastAsia="Meiryo" w:hAnsi="Meiryo"/>
                <w:color w:val="263238"/>
                <w:sz w:val="19"/>
                <w:szCs w:val="19"/>
              </w:rPr>
              <w:t xml:space="preserve">立会人型（事業者署名型・クラウド型）</w:t>
            </w:r>
          </w:p>
        </w:tc>
        <w:tc>
          <w:tcPr>
            <w:tcW w:type="dxa" w:w="6826"/>
            <w:shd w:fill="F6F8FA" w:val="clear"/>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サービス事業者がメール認証等で本人性を確認し、事業者名義で署名する方式</w:t>
            </w:r>
          </w:p>
        </w:tc>
      </w:tr>
    </w:tbl>
    <w:p>
      <w:pPr>
        <w:pStyle w:val="Heading3"/>
        <w:keepNext/>
        <w:spacing w:after="70" w:before="160"/>
      </w:pPr>
      <w:r>
        <w:rPr>
          <w:rFonts w:ascii="Meiryo" w:cs="Meiryo" w:eastAsia="Meiryo" w:hAnsi="Meiryo"/>
          <w:b/>
          <w:bCs/>
          <w:color w:val="243B53"/>
          <w:sz w:val="21"/>
          <w:szCs w:val="21"/>
        </w:rPr>
        <w:t xml:space="preserve">8-2. 電子契約で確認すること</w:t>
      </w:r>
    </w:p>
    <w:p>
      <w:pPr>
        <w:spacing w:after="64" w:line="276"/>
        <w:ind w:left="360" w:hanging="300"/>
      </w:pPr>
      <w:r>
        <w:rPr>
          <w:rFonts w:ascii="Meiryo" w:cs="Meiryo" w:eastAsia="Meiryo" w:hAnsi="Meiryo"/>
          <w:color w:val="243B53"/>
          <w:sz w:val="21"/>
          <w:szCs w:val="21"/>
        </w:rPr>
        <w:t xml:space="preserve">☐</w:t>
      </w:r>
      <w:r>
        <w:rPr>
          <w:rFonts w:ascii="Meiryo" w:cs="Meiryo" w:eastAsia="Meiryo" w:hAnsi="Meiryo"/>
          <w:sz w:val="21"/>
          <w:szCs w:val="21"/>
        </w:rPr>
        <w:t xml:space="preserve">  </w:t>
      </w:r>
      <w:r>
        <w:rPr>
          <w:rFonts w:ascii="Meiryo" w:cs="Meiryo" w:eastAsia="Meiryo" w:hAnsi="Meiryo"/>
          <w:color w:val="263238"/>
          <w:sz w:val="21"/>
          <w:szCs w:val="21"/>
        </w:rPr>
        <w:t xml:space="preserve">電子契約で締結してよい契約か（自社規程上認められ、相手方も電子契約に同意しているか）。</w:t>
      </w:r>
    </w:p>
    <w:p>
      <w:pPr>
        <w:spacing w:after="64" w:line="276"/>
        <w:ind w:left="360" w:hanging="300"/>
      </w:pPr>
      <w:r>
        <w:rPr>
          <w:rFonts w:ascii="Meiryo" w:cs="Meiryo" w:eastAsia="Meiryo" w:hAnsi="Meiryo"/>
          <w:color w:val="243B53"/>
          <w:sz w:val="21"/>
          <w:szCs w:val="21"/>
        </w:rPr>
        <w:t xml:space="preserve">☐</w:t>
      </w:r>
      <w:r>
        <w:rPr>
          <w:rFonts w:ascii="Meiryo" w:cs="Meiryo" w:eastAsia="Meiryo" w:hAnsi="Meiryo"/>
          <w:sz w:val="21"/>
          <w:szCs w:val="21"/>
        </w:rPr>
        <w:t xml:space="preserve">  </w:t>
      </w:r>
      <w:r>
        <w:rPr>
          <w:rFonts w:ascii="Meiryo" w:cs="Meiryo" w:eastAsia="Meiryo" w:hAnsi="Meiryo"/>
          <w:color w:val="263238"/>
          <w:sz w:val="21"/>
          <w:szCs w:val="21"/>
        </w:rPr>
        <w:t xml:space="preserve">署名者本人・権限、署名に使うメールアドレスが本人/会社管理のものか。</w:t>
      </w:r>
    </w:p>
    <w:p>
      <w:pPr>
        <w:spacing w:after="64" w:line="276"/>
        <w:ind w:left="360" w:hanging="300"/>
      </w:pPr>
      <w:r>
        <w:rPr>
          <w:rFonts w:ascii="Meiryo" w:cs="Meiryo" w:eastAsia="Meiryo" w:hAnsi="Meiryo"/>
          <w:color w:val="243B53"/>
          <w:sz w:val="21"/>
          <w:szCs w:val="21"/>
        </w:rPr>
        <w:t xml:space="preserve">☐</w:t>
      </w:r>
      <w:r>
        <w:rPr>
          <w:rFonts w:ascii="Meiryo" w:cs="Meiryo" w:eastAsia="Meiryo" w:hAnsi="Meiryo"/>
          <w:sz w:val="21"/>
          <w:szCs w:val="21"/>
        </w:rPr>
        <w:t xml:space="preserve">  </w:t>
      </w:r>
      <w:r>
        <w:rPr>
          <w:rFonts w:ascii="Meiryo" w:cs="Meiryo" w:eastAsia="Meiryo" w:hAnsi="Meiryo"/>
          <w:color w:val="263238"/>
          <w:sz w:val="21"/>
          <w:szCs w:val="21"/>
        </w:rPr>
        <w:t xml:space="preserve">認証方法（メール認証・多要素認証・ID管理）、承認ワークフロー、承認者。</w:t>
      </w:r>
    </w:p>
    <w:p>
      <w:pPr>
        <w:spacing w:after="64" w:line="276"/>
        <w:ind w:left="360" w:hanging="300"/>
      </w:pPr>
      <w:r>
        <w:rPr>
          <w:rFonts w:ascii="Meiryo" w:cs="Meiryo" w:eastAsia="Meiryo" w:hAnsi="Meiryo"/>
          <w:color w:val="243B53"/>
          <w:sz w:val="21"/>
          <w:szCs w:val="21"/>
        </w:rPr>
        <w:t xml:space="preserve">☐</w:t>
      </w:r>
      <w:r>
        <w:rPr>
          <w:rFonts w:ascii="Meiryo" w:cs="Meiryo" w:eastAsia="Meiryo" w:hAnsi="Meiryo"/>
          <w:sz w:val="21"/>
          <w:szCs w:val="21"/>
        </w:rPr>
        <w:t xml:space="preserve">  </w:t>
      </w:r>
      <w:r>
        <w:rPr>
          <w:rFonts w:ascii="Meiryo" w:cs="Meiryo" w:eastAsia="Meiryo" w:hAnsi="Meiryo"/>
          <w:color w:val="263238"/>
          <w:sz w:val="21"/>
          <w:szCs w:val="21"/>
        </w:rPr>
        <w:t xml:space="preserve">タイムスタンプ、監査ログ、締結完了証明、署名パネルの内容。</w:t>
      </w:r>
    </w:p>
    <w:p>
      <w:pPr>
        <w:spacing w:after="64" w:line="276"/>
        <w:ind w:left="360" w:hanging="300"/>
      </w:pPr>
      <w:r>
        <w:rPr>
          <w:rFonts w:ascii="Meiryo" w:cs="Meiryo" w:eastAsia="Meiryo" w:hAnsi="Meiryo"/>
          <w:color w:val="243B53"/>
          <w:sz w:val="21"/>
          <w:szCs w:val="21"/>
        </w:rPr>
        <w:t xml:space="preserve">☐</w:t>
      </w:r>
      <w:r>
        <w:rPr>
          <w:rFonts w:ascii="Meiryo" w:cs="Meiryo" w:eastAsia="Meiryo" w:hAnsi="Meiryo"/>
          <w:sz w:val="21"/>
          <w:szCs w:val="21"/>
        </w:rPr>
        <w:t xml:space="preserve">  </w:t>
      </w:r>
      <w:r>
        <w:rPr>
          <w:rFonts w:ascii="Meiryo" w:cs="Meiryo" w:eastAsia="Meiryo" w:hAnsi="Meiryo"/>
          <w:color w:val="263238"/>
          <w:sz w:val="21"/>
          <w:szCs w:val="21"/>
        </w:rPr>
        <w:t xml:space="preserve">締結完了データ・PDF・監査ログ・証明書の保管先、アクセス権限、ダウンロード方法。</w:t>
      </w:r>
    </w:p>
    <w:tbl>
      <w:tblPr>
        <w:tblW w:type="dxa" w:w="9026"/>
        <w:tblBorders>
          <w:top w:val="single" w:color="B42318" w:sz="4"/>
          <w:left w:val="single" w:color="B42318" w:sz="24"/>
          <w:bottom w:val="single" w:color="B42318" w:sz="4"/>
          <w:right w:val="single" w:color="B42318" w:sz="4"/>
          <w:insideH w:val="single" w:color="auto" w:sz="4"/>
          <w:insideV w:val="single" w:color="auto" w:sz="4"/>
        </w:tblBorders>
        <w:tblCellMar>
          <w:bottom w:type="dxa" w:w="140"/>
        </w:tblCellMar>
      </w:tblPr>
      <w:tblGrid>
        <w:gridCol w:w="9026"/>
      </w:tblGrid>
      <w:tr>
        <w:tc>
          <w:tcPr>
            <w:tcW w:type="dxa" w:w="9026"/>
            <w:shd w:fill="FAEAE8" w:val="clear"/>
            <w:tcMar>
              <w:top w:type="dxa" w:w="110"/>
              <w:left w:type="dxa" w:w="180"/>
              <w:bottom w:type="dxa" w:w="110"/>
              <w:right w:type="dxa" w:w="160"/>
            </w:tcMar>
          </w:tcPr>
          <w:p>
            <w:pPr>
              <w:spacing w:after="70"/>
            </w:pPr>
            <w:r>
              <w:rPr>
                <w:rFonts w:ascii="Meiryo" w:cs="Meiryo" w:eastAsia="Meiryo" w:hAnsi="Meiryo"/>
                <w:b/>
                <w:bCs/>
                <w:color w:val="B42318"/>
                <w:sz w:val="21"/>
                <w:szCs w:val="21"/>
              </w:rPr>
              <w:t xml:space="preserve">独断しないこと</w:t>
            </w:r>
          </w:p>
          <w:p>
            <w:pPr>
              <w:spacing w:after="0" w:line="272"/>
            </w:pPr>
            <w:r>
              <w:rPr>
                <w:rFonts w:ascii="Meiryo" w:cs="Meiryo" w:eastAsia="Meiryo" w:hAnsi="Meiryo"/>
                <w:color w:val="263238"/>
                <w:sz w:val="20"/>
                <w:szCs w:val="20"/>
              </w:rPr>
              <w:t xml:space="preserve">電子署名の法的効力、電子契約サービスの方式の適否、原本性・証拠力は、現場で最終判断しません。自社の電子契約利用規程と法務・情報システムの確認を前提にします。</w:t>
            </w:r>
          </w:p>
        </w:tc>
      </w:tr>
    </w:tbl>
    <w:p>
      <w:pPr>
        <w:pStyle w:val="Heading1"/>
        <w:keepNext/>
        <w:pBdr>
          <w:bottom w:val="single" w:color="B58A3A" w:sz="10" w:space="6"/>
        </w:pBdr>
        <w:spacing w:after="120" w:before="240"/>
      </w:pPr>
      <w:r>
        <w:rPr>
          <w:rFonts w:ascii="Meiryo" w:cs="Meiryo" w:eastAsia="Meiryo" w:hAnsi="Meiryo"/>
          <w:b/>
          <w:bCs/>
          <w:color w:val="16314F"/>
          <w:sz w:val="30"/>
          <w:szCs w:val="30"/>
        </w:rPr>
        <w:t xml:space="preserve">9. 印紙税の基本</w:t>
      </w:r>
    </w:p>
    <w:p>
      <w:pPr>
        <w:spacing w:after="120" w:before="0" w:line="276"/>
      </w:pPr>
      <w:r>
        <w:rPr>
          <w:rFonts w:ascii="Meiryo" w:cs="Meiryo" w:eastAsia="Meiryo" w:hAnsi="Meiryo"/>
          <w:color w:val="263238"/>
          <w:sz w:val="21"/>
          <w:szCs w:val="21"/>
        </w:rPr>
        <w:t xml:space="preserve">印紙税は契約類型と記載金額により問題になります。「紙ならすべて印紙が必要」「電子なら一切不要」と単純化しないでください。</w:t>
      </w:r>
    </w:p>
    <w:tbl>
      <w:tblPr>
        <w:tblW w:type="dxa" w:w="9026"/>
        <w:tblBorders>
          <w:top w:val="single" w:color="B58A3A" w:sz="4"/>
          <w:left w:val="single" w:color="B58A3A" w:sz="24"/>
          <w:bottom w:val="single" w:color="B58A3A" w:sz="4"/>
          <w:right w:val="single" w:color="B58A3A" w:sz="4"/>
          <w:insideH w:val="single" w:color="auto" w:sz="4"/>
          <w:insideV w:val="single" w:color="auto" w:sz="4"/>
        </w:tblBorders>
        <w:tblCellMar>
          <w:bottom w:type="dxa" w:w="140"/>
        </w:tblCellMar>
      </w:tblPr>
      <w:tblGrid>
        <w:gridCol w:w="9026"/>
      </w:tblGrid>
      <w:tr>
        <w:tc>
          <w:tcPr>
            <w:tcW w:type="dxa" w:w="9026"/>
            <w:shd w:fill="F6EFDF" w:val="clear"/>
            <w:tcMar>
              <w:top w:type="dxa" w:w="110"/>
              <w:left w:type="dxa" w:w="180"/>
              <w:bottom w:type="dxa" w:w="110"/>
              <w:right w:type="dxa" w:w="160"/>
            </w:tcMar>
          </w:tcPr>
          <w:p>
            <w:pPr>
              <w:spacing w:after="70"/>
            </w:pPr>
            <w:r>
              <w:rPr>
                <w:rFonts w:ascii="Meiryo" w:cs="Meiryo" w:eastAsia="Meiryo" w:hAnsi="Meiryo"/>
                <w:b/>
                <w:bCs/>
                <w:color w:val="6E521F"/>
                <w:sz w:val="21"/>
                <w:szCs w:val="21"/>
              </w:rPr>
              <w:t xml:space="preserve">国税庁資料に基づく整理</w:t>
            </w:r>
          </w:p>
          <w:p>
            <w:pPr>
              <w:spacing w:after="50" w:line="272"/>
            </w:pPr>
            <w:r>
              <w:rPr>
                <w:rFonts w:ascii="Meiryo" w:cs="Meiryo" w:eastAsia="Meiryo" w:hAnsi="Meiryo"/>
                <w:color w:val="263238"/>
                <w:sz w:val="20"/>
                <w:szCs w:val="20"/>
              </w:rPr>
              <w:t xml:space="preserve">印紙税の課税対象は印紙税法上の「文書」です。国税庁の質疑応答では、電磁的記録（電子データ）は「文書」に含まれないとされ、契約内容を相手方にメール送信した電磁的記録には印紙税が課されないと整理されています。</w:t>
            </w:r>
          </w:p>
          <w:p>
            <w:pPr>
              <w:spacing w:after="50" w:line="272"/>
            </w:pPr>
            <w:r>
              <w:rPr>
                <w:rFonts w:ascii="Meiryo" w:cs="Meiryo" w:eastAsia="Meiryo" w:hAnsi="Meiryo"/>
                <w:color w:val="263238"/>
                <w:sz w:val="20"/>
                <w:szCs w:val="20"/>
              </w:rPr>
              <w:t xml:space="preserve">もっとも、電子契約に関連して紙の変更契約書・覚書・注文請書・契約書控えを作成する場合には、別途印紙税の検討が必要になり得ます。たとえば電子で締結した原契約は「文書」ではないため、後から作成する紙の変更契約書では、変更後の金額の扱いが紙どうしの場合と異なることがあります。</w:t>
            </w:r>
          </w:p>
          <w:p>
            <w:pPr>
              <w:spacing w:after="0" w:line="272"/>
            </w:pPr>
            <w:r>
              <w:rPr>
                <w:rFonts w:ascii="Meiryo" w:cs="Meiryo" w:eastAsia="Meiryo" w:hAnsi="Meiryo"/>
                <w:color w:val="263238"/>
                <w:sz w:val="20"/>
                <w:szCs w:val="20"/>
              </w:rPr>
              <w:t xml:space="preserve">このため「電子契約だから印紙税は一切考えなくてよい」とは言えません。課税文書該当性・記載金額・消印・契約書控えの扱いは、自社の印紙税判定フローに従い、経理・税務へ相談します。</w:t>
            </w:r>
          </w:p>
        </w:tc>
      </w:tr>
    </w:tbl>
    <w:p>
      <w:pPr>
        <w:pStyle w:val="Heading1"/>
        <w:keepNext/>
        <w:pBdr>
          <w:bottom w:val="single" w:color="B58A3A" w:sz="10" w:space="6"/>
        </w:pBdr>
        <w:spacing w:after="120" w:before="240"/>
      </w:pPr>
      <w:r>
        <w:rPr>
          <w:rFonts w:ascii="Meiryo" w:cs="Meiryo" w:eastAsia="Meiryo" w:hAnsi="Meiryo"/>
          <w:b/>
          <w:bCs/>
          <w:color w:val="16314F"/>
          <w:sz w:val="30"/>
          <w:szCs w:val="30"/>
        </w:rPr>
        <w:t xml:space="preserve">10. 紙契約と電子契約の違い</w:t>
      </w:r>
    </w:p>
    <w:tbl>
      <w:tblPr>
        <w:tblW w:type="dxa" w:w="9026"/>
        <w:tblBorders>
          <w:top w:val="single" w:color="D9E0E8" w:sz="2"/>
          <w:left w:val="single" w:color="D9E0E8" w:sz="2"/>
          <w:bottom w:val="single" w:color="D9E0E8" w:sz="2"/>
          <w:right w:val="single" w:color="D9E0E8" w:sz="2"/>
          <w:insideH w:val="single" w:color="D9E0E8" w:sz="2"/>
          <w:insideV w:val="single" w:color="D9E0E8" w:sz="2"/>
        </w:tblBorders>
        <w:tblCellMar>
          <w:bottom w:type="dxa" w:w="140"/>
        </w:tblCellMar>
      </w:tblPr>
      <w:tblGrid>
        <w:gridCol w:w="2200"/>
        <w:gridCol w:w="3413"/>
        <w:gridCol w:w="3413"/>
      </w:tblGrid>
      <w:tr>
        <w:trPr>
          <w:tblHeader/>
        </w:trPr>
        <w:tc>
          <w:tcPr>
            <w:tcW w:type="dxa" w:w="2200"/>
            <w:shd w:fill="16314F" w:val="clear"/>
            <w:tcMar>
              <w:top w:type="dxa" w:w="70"/>
              <w:left w:type="dxa" w:w="120"/>
              <w:bottom w:type="dxa" w:w="70"/>
              <w:right w:type="dxa" w:w="120"/>
            </w:tcMar>
            <w:vAlign w:val="center"/>
          </w:tcPr>
          <w:p>
            <w:pPr>
              <w:spacing w:after="0" w:line="264"/>
              <w:jc w:val="center"/>
            </w:pPr>
            <w:r>
              <w:rPr>
                <w:rFonts w:ascii="Meiryo" w:cs="Meiryo" w:eastAsia="Meiryo" w:hAnsi="Meiryo"/>
                <w:b/>
                <w:bCs/>
                <w:color w:val="FFFFFF"/>
                <w:sz w:val="19"/>
                <w:szCs w:val="19"/>
              </w:rPr>
              <w:t xml:space="preserve">観点</w:t>
            </w:r>
          </w:p>
        </w:tc>
        <w:tc>
          <w:tcPr>
            <w:tcW w:type="dxa" w:w="3413"/>
            <w:shd w:fill="16314F" w:val="clear"/>
            <w:tcMar>
              <w:top w:type="dxa" w:w="70"/>
              <w:left w:type="dxa" w:w="120"/>
              <w:bottom w:type="dxa" w:w="70"/>
              <w:right w:type="dxa" w:w="120"/>
            </w:tcMar>
            <w:vAlign w:val="center"/>
          </w:tcPr>
          <w:p>
            <w:pPr>
              <w:spacing w:after="0" w:line="264"/>
              <w:jc w:val="center"/>
            </w:pPr>
            <w:r>
              <w:rPr>
                <w:rFonts w:ascii="Meiryo" w:cs="Meiryo" w:eastAsia="Meiryo" w:hAnsi="Meiryo"/>
                <w:b/>
                <w:bCs/>
                <w:color w:val="FFFFFF"/>
                <w:sz w:val="19"/>
                <w:szCs w:val="19"/>
              </w:rPr>
              <w:t xml:space="preserve">紙契約</w:t>
            </w:r>
          </w:p>
        </w:tc>
        <w:tc>
          <w:tcPr>
            <w:tcW w:type="dxa" w:w="3413"/>
            <w:shd w:fill="16314F" w:val="clear"/>
            <w:tcMar>
              <w:top w:type="dxa" w:w="70"/>
              <w:left w:type="dxa" w:w="120"/>
              <w:bottom w:type="dxa" w:w="70"/>
              <w:right w:type="dxa" w:w="120"/>
            </w:tcMar>
            <w:vAlign w:val="center"/>
          </w:tcPr>
          <w:p>
            <w:pPr>
              <w:spacing w:after="0" w:line="264"/>
              <w:jc w:val="center"/>
            </w:pPr>
            <w:r>
              <w:rPr>
                <w:rFonts w:ascii="Meiryo" w:cs="Meiryo" w:eastAsia="Meiryo" w:hAnsi="Meiryo"/>
                <w:b/>
                <w:bCs/>
                <w:color w:val="FFFFFF"/>
                <w:sz w:val="19"/>
                <w:szCs w:val="19"/>
              </w:rPr>
              <w:t xml:space="preserve">電子契約</w:t>
            </w:r>
          </w:p>
        </w:tc>
      </w:tr>
      <w:tr>
        <w:tc>
          <w:tcPr>
            <w:tcW w:type="dxa" w:w="2200"/>
            <w:tcMar>
              <w:top w:type="dxa" w:w="70"/>
              <w:left w:type="dxa" w:w="120"/>
              <w:bottom w:type="dxa" w:w="70"/>
              <w:right w:type="dxa" w:w="120"/>
            </w:tcMar>
            <w:vAlign w:val="center"/>
          </w:tcPr>
          <w:p>
            <w:pPr>
              <w:spacing w:after="0" w:line="264"/>
              <w:jc w:val="left"/>
            </w:pPr>
            <w:r>
              <w:rPr>
                <w:rFonts w:ascii="Meiryo" w:cs="Meiryo" w:eastAsia="Meiryo" w:hAnsi="Meiryo"/>
                <w:color w:val="263238"/>
                <w:sz w:val="19"/>
                <w:szCs w:val="19"/>
              </w:rPr>
              <w:t xml:space="preserve">締結方法</w:t>
            </w:r>
          </w:p>
        </w:tc>
        <w:tc>
          <w:tcPr>
            <w:tcW w:type="dxa" w:w="3413"/>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署名・押印（代表印・角印等）</w:t>
            </w:r>
          </w:p>
        </w:tc>
        <w:tc>
          <w:tcPr>
            <w:tcW w:type="dxa" w:w="3413"/>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電子署名・ワークフロー承認</w:t>
            </w:r>
          </w:p>
        </w:tc>
      </w:tr>
      <w:tr>
        <w:tc>
          <w:tcPr>
            <w:tcW w:type="dxa" w:w="2200"/>
            <w:shd w:fill="F6F8FA" w:val="clear"/>
            <w:tcMar>
              <w:top w:type="dxa" w:w="70"/>
              <w:left w:type="dxa" w:w="120"/>
              <w:bottom w:type="dxa" w:w="70"/>
              <w:right w:type="dxa" w:w="120"/>
            </w:tcMar>
            <w:vAlign w:val="center"/>
          </w:tcPr>
          <w:p>
            <w:pPr>
              <w:spacing w:after="0" w:line="264"/>
              <w:jc w:val="left"/>
            </w:pPr>
            <w:r>
              <w:rPr>
                <w:rFonts w:ascii="Meiryo" w:cs="Meiryo" w:eastAsia="Meiryo" w:hAnsi="Meiryo"/>
                <w:color w:val="263238"/>
                <w:sz w:val="19"/>
                <w:szCs w:val="19"/>
              </w:rPr>
              <w:t xml:space="preserve">本人確認</w:t>
            </w:r>
          </w:p>
        </w:tc>
        <w:tc>
          <w:tcPr>
            <w:tcW w:type="dxa" w:w="3413"/>
            <w:shd w:fill="F6F8FA" w:val="clear"/>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印鑑証明・委任状等</w:t>
            </w:r>
          </w:p>
        </w:tc>
        <w:tc>
          <w:tcPr>
            <w:tcW w:type="dxa" w:w="3413"/>
            <w:shd w:fill="F6F8FA" w:val="clear"/>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メール認証・多要素認証・ID管理・監査ログ</w:t>
            </w:r>
          </w:p>
        </w:tc>
      </w:tr>
      <w:tr>
        <w:tc>
          <w:tcPr>
            <w:tcW w:type="dxa" w:w="2200"/>
            <w:tcMar>
              <w:top w:type="dxa" w:w="70"/>
              <w:left w:type="dxa" w:w="120"/>
              <w:bottom w:type="dxa" w:w="70"/>
              <w:right w:type="dxa" w:w="120"/>
            </w:tcMar>
            <w:vAlign w:val="center"/>
          </w:tcPr>
          <w:p>
            <w:pPr>
              <w:spacing w:after="0" w:line="264"/>
              <w:jc w:val="left"/>
            </w:pPr>
            <w:r>
              <w:rPr>
                <w:rFonts w:ascii="Meiryo" w:cs="Meiryo" w:eastAsia="Meiryo" w:hAnsi="Meiryo"/>
                <w:color w:val="263238"/>
                <w:sz w:val="19"/>
                <w:szCs w:val="19"/>
              </w:rPr>
              <w:t xml:space="preserve">印紙税</w:t>
            </w:r>
          </w:p>
        </w:tc>
        <w:tc>
          <w:tcPr>
            <w:tcW w:type="dxa" w:w="3413"/>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課税文書なら印紙が必要</w:t>
            </w:r>
          </w:p>
        </w:tc>
        <w:tc>
          <w:tcPr>
            <w:tcW w:type="dxa" w:w="3413"/>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電磁的記録は「文書」に当たらず不課税。ただし紙の変更契約書等は別途検討</w:t>
            </w:r>
          </w:p>
        </w:tc>
      </w:tr>
      <w:tr>
        <w:tc>
          <w:tcPr>
            <w:tcW w:type="dxa" w:w="2200"/>
            <w:shd w:fill="F6F8FA" w:val="clear"/>
            <w:tcMar>
              <w:top w:type="dxa" w:w="70"/>
              <w:left w:type="dxa" w:w="120"/>
              <w:bottom w:type="dxa" w:w="70"/>
              <w:right w:type="dxa" w:w="120"/>
            </w:tcMar>
            <w:vAlign w:val="center"/>
          </w:tcPr>
          <w:p>
            <w:pPr>
              <w:spacing w:after="0" w:line="264"/>
              <w:jc w:val="left"/>
            </w:pPr>
            <w:r>
              <w:rPr>
                <w:rFonts w:ascii="Meiryo" w:cs="Meiryo" w:eastAsia="Meiryo" w:hAnsi="Meiryo"/>
                <w:color w:val="263238"/>
                <w:sz w:val="19"/>
                <w:szCs w:val="19"/>
              </w:rPr>
              <w:t xml:space="preserve">原本・保管</w:t>
            </w:r>
          </w:p>
        </w:tc>
        <w:tc>
          <w:tcPr>
            <w:tcW w:type="dxa" w:w="3413"/>
            <w:shd w:fill="F6F8FA" w:val="clear"/>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紙原本の保管場所・劣化・紛失管理</w:t>
            </w:r>
          </w:p>
        </w:tc>
        <w:tc>
          <w:tcPr>
            <w:tcW w:type="dxa" w:w="3413"/>
            <w:shd w:fill="F6F8FA" w:val="clear"/>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締結完了データ・PDF・ログ・証明書の保存とアクセス権限管理</w:t>
            </w:r>
          </w:p>
        </w:tc>
      </w:tr>
      <w:tr>
        <w:tc>
          <w:tcPr>
            <w:tcW w:type="dxa" w:w="2200"/>
            <w:tcMar>
              <w:top w:type="dxa" w:w="70"/>
              <w:left w:type="dxa" w:w="120"/>
              <w:bottom w:type="dxa" w:w="70"/>
              <w:right w:type="dxa" w:w="120"/>
            </w:tcMar>
            <w:vAlign w:val="center"/>
          </w:tcPr>
          <w:p>
            <w:pPr>
              <w:spacing w:after="0" w:line="264"/>
              <w:jc w:val="left"/>
            </w:pPr>
            <w:r>
              <w:rPr>
                <w:rFonts w:ascii="Meiryo" w:cs="Meiryo" w:eastAsia="Meiryo" w:hAnsi="Meiryo"/>
                <w:color w:val="263238"/>
                <w:sz w:val="19"/>
                <w:szCs w:val="19"/>
              </w:rPr>
              <w:t xml:space="preserve">共通して必要なこと</w:t>
            </w:r>
          </w:p>
        </w:tc>
        <w:tc>
          <w:tcPr>
            <w:tcW w:type="dxa" w:w="3413"/>
            <w:shd w:fill="E8F0EB" w:val="clear"/>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締結権限の確認・社内承認・契約内容の確認・契約台帳登録・期限管理</w:t>
            </w:r>
          </w:p>
        </w:tc>
        <w:tc>
          <w:tcPr>
            <w:tcW w:type="dxa" w:w="3413"/>
            <w:shd w:fill="E8F0EB" w:val="clear"/>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同左（電子でも省略できない）</w:t>
            </w:r>
          </w:p>
        </w:tc>
      </w:tr>
    </w:tbl>
    <w:p>
      <w:pPr>
        <w:pStyle w:val="Heading1"/>
        <w:keepNext/>
        <w:pBdr>
          <w:bottom w:val="single" w:color="B58A3A" w:sz="10" w:space="6"/>
        </w:pBdr>
        <w:spacing w:after="120" w:before="240"/>
      </w:pPr>
      <w:r>
        <w:rPr>
          <w:rFonts w:ascii="Meiryo" w:cs="Meiryo" w:eastAsia="Meiryo" w:hAnsi="Meiryo"/>
          <w:b/>
          <w:bCs/>
          <w:color w:val="16314F"/>
          <w:sz w:val="30"/>
          <w:szCs w:val="30"/>
        </w:rPr>
        <w:t xml:space="preserve">11. 締結後の契約台帳・保管・期限管理</w:t>
      </w:r>
    </w:p>
    <w:p>
      <w:pPr>
        <w:spacing w:after="120" w:before="0" w:line="276"/>
      </w:pPr>
      <w:r>
        <w:rPr>
          <w:rFonts w:ascii="Meiryo" w:cs="Meiryo" w:eastAsia="Meiryo" w:hAnsi="Meiryo"/>
          <w:color w:val="263238"/>
          <w:sz w:val="21"/>
          <w:szCs w:val="21"/>
        </w:rPr>
        <w:t xml:space="preserve">契約は締結して終わりではありません。台帳登録と期限管理を行わないと、不利な自動更新や解約漏れ、義務の履行漏れにつながります。</w:t>
      </w:r>
    </w:p>
    <w:p>
      <w:pPr>
        <w:pStyle w:val="Heading3"/>
        <w:keepNext/>
        <w:spacing w:after="70" w:before="160"/>
      </w:pPr>
      <w:r>
        <w:rPr>
          <w:rFonts w:ascii="Meiryo" w:cs="Meiryo" w:eastAsia="Meiryo" w:hAnsi="Meiryo"/>
          <w:b/>
          <w:bCs/>
          <w:color w:val="243B53"/>
          <w:sz w:val="21"/>
          <w:szCs w:val="21"/>
        </w:rPr>
        <w:t xml:space="preserve">11-1. 契約台帳に登録する項目（例）</w:t>
      </w:r>
    </w:p>
    <w:tbl>
      <w:tblPr>
        <w:tblW w:type="dxa" w:w="9026"/>
        <w:tblBorders>
          <w:top w:val="single" w:color="D9E0E8" w:sz="2"/>
          <w:left w:val="single" w:color="D9E0E8" w:sz="2"/>
          <w:bottom w:val="single" w:color="D9E0E8" w:sz="2"/>
          <w:right w:val="single" w:color="D9E0E8" w:sz="2"/>
          <w:insideH w:val="single" w:color="D9E0E8" w:sz="2"/>
          <w:insideV w:val="single" w:color="D9E0E8" w:sz="2"/>
        </w:tblBorders>
        <w:tblCellMar>
          <w:bottom w:type="dxa" w:w="140"/>
        </w:tblCellMar>
      </w:tblPr>
      <w:tblGrid>
        <w:gridCol w:w="3000"/>
        <w:gridCol w:w="6026"/>
      </w:tblGrid>
      <w:tr>
        <w:trPr>
          <w:tblHeader/>
        </w:trPr>
        <w:tc>
          <w:tcPr>
            <w:tcW w:type="dxa" w:w="3000"/>
            <w:shd w:fill="16314F" w:val="clear"/>
            <w:tcMar>
              <w:top w:type="dxa" w:w="70"/>
              <w:left w:type="dxa" w:w="120"/>
              <w:bottom w:type="dxa" w:w="70"/>
              <w:right w:type="dxa" w:w="120"/>
            </w:tcMar>
            <w:vAlign w:val="center"/>
          </w:tcPr>
          <w:p>
            <w:pPr>
              <w:spacing w:after="0" w:line="264"/>
              <w:jc w:val="center"/>
            </w:pPr>
            <w:r>
              <w:rPr>
                <w:rFonts w:ascii="Meiryo" w:cs="Meiryo" w:eastAsia="Meiryo" w:hAnsi="Meiryo"/>
                <w:b/>
                <w:bCs/>
                <w:color w:val="FFFFFF"/>
                <w:sz w:val="19"/>
                <w:szCs w:val="19"/>
              </w:rPr>
              <w:t xml:space="preserve">区分</w:t>
            </w:r>
          </w:p>
        </w:tc>
        <w:tc>
          <w:tcPr>
            <w:tcW w:type="dxa" w:w="6026"/>
            <w:shd w:fill="16314F" w:val="clear"/>
            <w:tcMar>
              <w:top w:type="dxa" w:w="70"/>
              <w:left w:type="dxa" w:w="120"/>
              <w:bottom w:type="dxa" w:w="70"/>
              <w:right w:type="dxa" w:w="120"/>
            </w:tcMar>
            <w:vAlign w:val="center"/>
          </w:tcPr>
          <w:p>
            <w:pPr>
              <w:spacing w:after="0" w:line="264"/>
              <w:jc w:val="center"/>
            </w:pPr>
            <w:r>
              <w:rPr>
                <w:rFonts w:ascii="Meiryo" w:cs="Meiryo" w:eastAsia="Meiryo" w:hAnsi="Meiryo"/>
                <w:b/>
                <w:bCs/>
                <w:color w:val="FFFFFF"/>
                <w:sz w:val="19"/>
                <w:szCs w:val="19"/>
              </w:rPr>
              <w:t xml:space="preserve">登録項目（例）</w:t>
            </w:r>
          </w:p>
        </w:tc>
      </w:tr>
      <w:tr>
        <w:tc>
          <w:tcPr>
            <w:tcW w:type="dxa" w:w="3000"/>
            <w:tcMar>
              <w:top w:type="dxa" w:w="70"/>
              <w:left w:type="dxa" w:w="120"/>
              <w:bottom w:type="dxa" w:w="70"/>
              <w:right w:type="dxa" w:w="120"/>
            </w:tcMar>
            <w:vAlign w:val="center"/>
          </w:tcPr>
          <w:p>
            <w:pPr>
              <w:spacing w:after="0" w:line="264"/>
              <w:jc w:val="left"/>
            </w:pPr>
            <w:r>
              <w:rPr>
                <w:rFonts w:ascii="Meiryo" w:cs="Meiryo" w:eastAsia="Meiryo" w:hAnsi="Meiryo"/>
                <w:color w:val="263238"/>
                <w:sz w:val="19"/>
                <w:szCs w:val="19"/>
              </w:rPr>
              <w:t xml:space="preserve">基本情報</w:t>
            </w:r>
          </w:p>
        </w:tc>
        <w:tc>
          <w:tcPr>
            <w:tcW w:type="dxa" w:w="6026"/>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契約名／相手方／契約類型／締結日／開始日／終了日／担当部門／契約責任者</w:t>
            </w:r>
          </w:p>
        </w:tc>
      </w:tr>
      <w:tr>
        <w:tc>
          <w:tcPr>
            <w:tcW w:type="dxa" w:w="3000"/>
            <w:shd w:fill="F6F8FA" w:val="clear"/>
            <w:tcMar>
              <w:top w:type="dxa" w:w="70"/>
              <w:left w:type="dxa" w:w="120"/>
              <w:bottom w:type="dxa" w:w="70"/>
              <w:right w:type="dxa" w:w="120"/>
            </w:tcMar>
            <w:vAlign w:val="center"/>
          </w:tcPr>
          <w:p>
            <w:pPr>
              <w:spacing w:after="0" w:line="264"/>
              <w:jc w:val="left"/>
            </w:pPr>
            <w:r>
              <w:rPr>
                <w:rFonts w:ascii="Meiryo" w:cs="Meiryo" w:eastAsia="Meiryo" w:hAnsi="Meiryo"/>
                <w:color w:val="263238"/>
                <w:sz w:val="19"/>
                <w:szCs w:val="19"/>
              </w:rPr>
              <w:t xml:space="preserve">更新・期限</w:t>
            </w:r>
          </w:p>
        </w:tc>
        <w:tc>
          <w:tcPr>
            <w:tcW w:type="dxa" w:w="6026"/>
            <w:shd w:fill="F6F8FA" w:val="clear"/>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自動更新の有無／解約通知期限／更新確認予定日／価格改定／保証期間／秘密保持期間</w:t>
            </w:r>
          </w:p>
        </w:tc>
      </w:tr>
      <w:tr>
        <w:tc>
          <w:tcPr>
            <w:tcW w:type="dxa" w:w="3000"/>
            <w:tcMar>
              <w:top w:type="dxa" w:w="70"/>
              <w:left w:type="dxa" w:w="120"/>
              <w:bottom w:type="dxa" w:w="70"/>
              <w:right w:type="dxa" w:w="120"/>
            </w:tcMar>
            <w:vAlign w:val="center"/>
          </w:tcPr>
          <w:p>
            <w:pPr>
              <w:spacing w:after="0" w:line="264"/>
              <w:jc w:val="left"/>
            </w:pPr>
            <w:r>
              <w:rPr>
                <w:rFonts w:ascii="Meiryo" w:cs="Meiryo" w:eastAsia="Meiryo" w:hAnsi="Meiryo"/>
                <w:color w:val="263238"/>
                <w:sz w:val="19"/>
                <w:szCs w:val="19"/>
              </w:rPr>
              <w:t xml:space="preserve">金額・履行</w:t>
            </w:r>
          </w:p>
        </w:tc>
        <w:tc>
          <w:tcPr>
            <w:tcW w:type="dxa" w:w="6026"/>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契約金額／支払条件／請求・検収条件／納期</w:t>
            </w:r>
          </w:p>
        </w:tc>
      </w:tr>
      <w:tr>
        <w:tc>
          <w:tcPr>
            <w:tcW w:type="dxa" w:w="3000"/>
            <w:shd w:fill="F6F8FA" w:val="clear"/>
            <w:tcMar>
              <w:top w:type="dxa" w:w="70"/>
              <w:left w:type="dxa" w:w="120"/>
              <w:bottom w:type="dxa" w:w="70"/>
              <w:right w:type="dxa" w:w="120"/>
            </w:tcMar>
            <w:vAlign w:val="center"/>
          </w:tcPr>
          <w:p>
            <w:pPr>
              <w:spacing w:after="0" w:line="264"/>
              <w:jc w:val="left"/>
            </w:pPr>
            <w:r>
              <w:rPr>
                <w:rFonts w:ascii="Meiryo" w:cs="Meiryo" w:eastAsia="Meiryo" w:hAnsi="Meiryo"/>
                <w:color w:val="263238"/>
                <w:sz w:val="19"/>
                <w:szCs w:val="19"/>
              </w:rPr>
              <w:t xml:space="preserve">管理事項</w:t>
            </w:r>
          </w:p>
        </w:tc>
        <w:tc>
          <w:tcPr>
            <w:tcW w:type="dxa" w:w="6026"/>
            <w:shd w:fill="F6F8FA" w:val="clear"/>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再委託／個人情報／知財／反社条項／損害賠償上限</w:t>
            </w:r>
          </w:p>
        </w:tc>
      </w:tr>
      <w:tr>
        <w:tc>
          <w:tcPr>
            <w:tcW w:type="dxa" w:w="3000"/>
            <w:tcMar>
              <w:top w:type="dxa" w:w="70"/>
              <w:left w:type="dxa" w:w="120"/>
              <w:bottom w:type="dxa" w:w="70"/>
              <w:right w:type="dxa" w:w="120"/>
            </w:tcMar>
            <w:vAlign w:val="center"/>
          </w:tcPr>
          <w:p>
            <w:pPr>
              <w:spacing w:after="0" w:line="264"/>
              <w:jc w:val="left"/>
            </w:pPr>
            <w:r>
              <w:rPr>
                <w:rFonts w:ascii="Meiryo" w:cs="Meiryo" w:eastAsia="Meiryo" w:hAnsi="Meiryo"/>
                <w:color w:val="263238"/>
                <w:sz w:val="19"/>
                <w:szCs w:val="19"/>
              </w:rPr>
              <w:t xml:space="preserve">保管・関連資料</w:t>
            </w:r>
          </w:p>
        </w:tc>
        <w:tc>
          <w:tcPr>
            <w:tcW w:type="dxa" w:w="6026"/>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紙原本の保管場所／電子データの保存先／稟議・メール・注文書・変更覚書・添付資料の紐づけ／アラート設定</w:t>
            </w:r>
          </w:p>
        </w:tc>
      </w:tr>
    </w:tbl>
    <w:tbl>
      <w:tblPr>
        <w:tblW w:type="dxa" w:w="9026"/>
        <w:tblBorders>
          <w:top w:val="single" w:color="B42318" w:sz="4"/>
          <w:left w:val="single" w:color="B42318" w:sz="24"/>
          <w:bottom w:val="single" w:color="B42318" w:sz="4"/>
          <w:right w:val="single" w:color="B42318" w:sz="4"/>
          <w:insideH w:val="single" w:color="auto" w:sz="4"/>
          <w:insideV w:val="single" w:color="auto" w:sz="4"/>
        </w:tblBorders>
        <w:tblCellMar>
          <w:bottom w:type="dxa" w:w="140"/>
        </w:tblCellMar>
      </w:tblPr>
      <w:tblGrid>
        <w:gridCol w:w="9026"/>
      </w:tblGrid>
      <w:tr>
        <w:tc>
          <w:tcPr>
            <w:tcW w:type="dxa" w:w="9026"/>
            <w:shd w:fill="FAEAE8" w:val="clear"/>
            <w:tcMar>
              <w:top w:type="dxa" w:w="110"/>
              <w:left w:type="dxa" w:w="180"/>
              <w:bottom w:type="dxa" w:w="110"/>
              <w:right w:type="dxa" w:w="160"/>
            </w:tcMar>
          </w:tcPr>
          <w:p>
            <w:pPr>
              <w:spacing w:after="70"/>
            </w:pPr>
            <w:r>
              <w:rPr>
                <w:rFonts w:ascii="Meiryo" w:cs="Meiryo" w:eastAsia="Meiryo" w:hAnsi="Meiryo"/>
                <w:b/>
                <w:bCs/>
                <w:color w:val="B42318"/>
                <w:sz w:val="21"/>
                <w:szCs w:val="21"/>
              </w:rPr>
              <w:t xml:space="preserve">やってはいけない管理</w:t>
            </w:r>
          </w:p>
          <w:p>
            <w:pPr>
              <w:spacing w:after="0" w:line="272"/>
            </w:pPr>
            <w:r>
              <w:rPr>
                <w:rFonts w:ascii="Meiryo" w:cs="Meiryo" w:eastAsia="Meiryo" w:hAnsi="Meiryo"/>
                <w:color w:val="263238"/>
                <w:sz w:val="20"/>
                <w:szCs w:val="20"/>
              </w:rPr>
              <w:t xml:space="preserve">契約書を個人PC・個人メール・チャット・ローカルフォルダだけで管理し、台帳登録をしないこと。締結後の保管・更新・変更・解除・廃棄は、必ず自社の契約書保管規程・文書保存ルールに従います。</w:t>
            </w:r>
          </w:p>
        </w:tc>
      </w:tr>
    </w:tbl>
    <w:p>
      <w:pPr>
        <w:pStyle w:val="Heading1"/>
        <w:keepNext/>
        <w:pBdr>
          <w:bottom w:val="single" w:color="B58A3A" w:sz="10" w:space="6"/>
        </w:pBdr>
        <w:spacing w:after="120" w:before="240"/>
      </w:pPr>
      <w:r>
        <w:rPr>
          <w:rFonts w:ascii="Meiryo" w:cs="Meiryo" w:eastAsia="Meiryo" w:hAnsi="Meiryo"/>
          <w:b/>
          <w:bCs/>
          <w:color w:val="16314F"/>
          <w:sz w:val="30"/>
          <w:szCs w:val="30"/>
        </w:rPr>
        <w:t xml:space="preserve">12. 問題又は疑いに気づいたときの初動</w:t>
      </w:r>
    </w:p>
    <w:p>
      <w:pPr>
        <w:spacing w:after="120" w:before="0" w:line="276"/>
      </w:pPr>
      <w:r>
        <w:rPr>
          <w:rFonts w:ascii="Meiryo" w:cs="Meiryo" w:eastAsia="Meiryo" w:hAnsi="Meiryo"/>
          <w:color w:val="263238"/>
          <w:sz w:val="21"/>
          <w:szCs w:val="21"/>
        </w:rPr>
        <w:t xml:space="preserve">権限の疑い、押印・電子契約の誤り、印紙税の確認漏れ、台帳未登録、期限失念などに気づいたら、次の順で動きます。</w:t>
      </w:r>
    </w:p>
    <w:p>
      <w:pPr>
        <w:pStyle w:val="ListParagraph"/>
        <w:numPr>
          <w:ilvl w:val="0"/>
          <w:numId w:val="4"/>
        </w:numPr>
        <w:spacing w:after="70" w:line="274"/>
      </w:pPr>
      <w:r>
        <w:rPr>
          <w:rFonts w:ascii="Meiryo" w:cs="Meiryo" w:eastAsia="Meiryo" w:hAnsi="Meiryo"/>
          <w:color w:val="263238"/>
          <w:sz w:val="21"/>
          <w:szCs w:val="21"/>
        </w:rPr>
        <w:t xml:space="preserve">隠さない・消さない・改ざんしない。メール・契約データ・ログ・経緯メモをそのまま保全する。</w:t>
      </w:r>
    </w:p>
    <w:p>
      <w:pPr>
        <w:pStyle w:val="ListParagraph"/>
        <w:numPr>
          <w:ilvl w:val="0"/>
          <w:numId w:val="4"/>
        </w:numPr>
        <w:spacing w:after="70" w:line="274"/>
      </w:pPr>
      <w:r>
        <w:rPr>
          <w:rFonts w:ascii="Meiryo" w:cs="Meiryo" w:eastAsia="Meiryo" w:hAnsi="Meiryo"/>
          <w:color w:val="263238"/>
          <w:sz w:val="21"/>
          <w:szCs w:val="21"/>
        </w:rPr>
        <w:t xml:space="preserve">独断で相手方へ訂正・解除・追加の確定的な連絡をしない。</w:t>
      </w:r>
    </w:p>
    <w:p>
      <w:pPr>
        <w:pStyle w:val="ListParagraph"/>
        <w:numPr>
          <w:ilvl w:val="0"/>
          <w:numId w:val="4"/>
        </w:numPr>
        <w:spacing w:after="70" w:line="274"/>
      </w:pPr>
      <w:r>
        <w:rPr>
          <w:rFonts w:ascii="Meiryo" w:cs="Meiryo" w:eastAsia="Meiryo" w:hAnsi="Meiryo"/>
          <w:color w:val="263238"/>
          <w:sz w:val="21"/>
          <w:szCs w:val="21"/>
        </w:rPr>
        <w:t xml:space="preserve">上長と法務・総務・経理・情報システム・コンプライアンスへ速やかに報告・相談する。</w:t>
      </w:r>
    </w:p>
    <w:p>
      <w:pPr>
        <w:pStyle w:val="ListParagraph"/>
        <w:numPr>
          <w:ilvl w:val="0"/>
          <w:numId w:val="4"/>
        </w:numPr>
        <w:spacing w:after="70" w:line="274"/>
      </w:pPr>
      <w:r>
        <w:rPr>
          <w:rFonts w:ascii="Meiryo" w:cs="Meiryo" w:eastAsia="Meiryo" w:hAnsi="Meiryo"/>
          <w:color w:val="263238"/>
          <w:sz w:val="21"/>
          <w:szCs w:val="21"/>
        </w:rPr>
        <w:t xml:space="preserve">事実関係（誰が・いつ・どの権限で・どの方法で）を時系列で整理する。</w:t>
      </w:r>
    </w:p>
    <w:tbl>
      <w:tblPr>
        <w:tblW w:type="dxa" w:w="9026"/>
        <w:tblBorders>
          <w:top w:val="single" w:color="2F6B4F" w:sz="4"/>
          <w:left w:val="single" w:color="2F6B4F" w:sz="24"/>
          <w:bottom w:val="single" w:color="2F6B4F" w:sz="4"/>
          <w:right w:val="single" w:color="2F6B4F" w:sz="4"/>
          <w:insideH w:val="single" w:color="auto" w:sz="4"/>
          <w:insideV w:val="single" w:color="auto" w:sz="4"/>
        </w:tblBorders>
        <w:tblCellMar>
          <w:bottom w:type="dxa" w:w="140"/>
        </w:tblCellMar>
      </w:tblPr>
      <w:tblGrid>
        <w:gridCol w:w="9026"/>
      </w:tblGrid>
      <w:tr>
        <w:tc>
          <w:tcPr>
            <w:tcW w:type="dxa" w:w="9026"/>
            <w:shd w:fill="E8F0EB" w:val="clear"/>
            <w:tcMar>
              <w:top w:type="dxa" w:w="110"/>
              <w:left w:type="dxa" w:w="180"/>
              <w:bottom w:type="dxa" w:w="110"/>
              <w:right w:type="dxa" w:w="160"/>
            </w:tcMar>
          </w:tcPr>
          <w:p>
            <w:pPr>
              <w:spacing w:after="70"/>
            </w:pPr>
            <w:r>
              <w:rPr>
                <w:rFonts w:ascii="Meiryo" w:cs="Meiryo" w:eastAsia="Meiryo" w:hAnsi="Meiryo"/>
                <w:b/>
                <w:bCs/>
                <w:color w:val="2F6B4F"/>
                <w:sz w:val="21"/>
                <w:szCs w:val="21"/>
              </w:rPr>
              <w:t xml:space="preserve">早く相談するほど選択肢が多い</w:t>
            </w:r>
          </w:p>
          <w:p>
            <w:pPr>
              <w:spacing w:after="0" w:line="272"/>
            </w:pPr>
            <w:r>
              <w:rPr>
                <w:rFonts w:ascii="Meiryo" w:cs="Meiryo" w:eastAsia="Meiryo" w:hAnsi="Meiryo"/>
                <w:color w:val="263238"/>
                <w:sz w:val="20"/>
                <w:szCs w:val="20"/>
              </w:rPr>
              <w:t xml:space="preserve">締結前に気づけば、追加承認・権限確認・方法変更で対応できることがあります。問題を抱え込まず、早めに相談することが最善の初動です。</w:t>
            </w:r>
          </w:p>
        </w:tc>
      </w:tr>
    </w:tbl>
    <w:p>
      <w:pPr>
        <w:pStyle w:val="Heading1"/>
        <w:keepNext/>
        <w:pBdr>
          <w:bottom w:val="single" w:color="B58A3A" w:sz="10" w:space="6"/>
        </w:pBdr>
        <w:spacing w:after="120" w:before="240"/>
      </w:pPr>
      <w:r>
        <w:rPr>
          <w:rFonts w:ascii="Meiryo" w:cs="Meiryo" w:eastAsia="Meiryo" w:hAnsi="Meiryo"/>
          <w:b/>
          <w:bCs/>
          <w:color w:val="16314F"/>
          <w:sz w:val="30"/>
          <w:szCs w:val="30"/>
        </w:rPr>
        <w:t xml:space="preserve">13. 困ったときの相談先</w:t>
      </w:r>
    </w:p>
    <w:p>
      <w:pPr>
        <w:spacing w:after="120" w:before="0" w:line="276"/>
      </w:pPr>
      <w:r>
        <w:rPr>
          <w:rFonts w:ascii="Meiryo" w:cs="Meiryo" w:eastAsia="Meiryo" w:hAnsi="Meiryo"/>
          <w:color w:val="263238"/>
          <w:sz w:val="21"/>
          <w:szCs w:val="21"/>
        </w:rPr>
        <w:t xml:space="preserve">次の場合は、現場で判断せず相談してください（相談窓口は自社の体制に置き換えてください）。</w:t>
      </w:r>
    </w:p>
    <w:p>
      <w:pPr>
        <w:pStyle w:val="ListParagraph"/>
        <w:numPr>
          <w:ilvl w:val="0"/>
          <w:numId w:val="3"/>
        </w:numPr>
        <w:spacing w:after="60" w:line="274"/>
      </w:pPr>
      <w:r>
        <w:rPr>
          <w:rFonts w:ascii="Meiryo" w:cs="Meiryo" w:eastAsia="Meiryo" w:hAnsi="Meiryo"/>
          <w:color w:val="263238"/>
          <w:sz w:val="21"/>
          <w:szCs w:val="21"/>
        </w:rPr>
        <w:t xml:space="preserve">自社側・相手方側の締結権限がはっきりしない。委任状や取締役会決議の要否が分からない。</w:t>
      </w:r>
    </w:p>
    <w:p>
      <w:pPr>
        <w:pStyle w:val="ListParagraph"/>
        <w:numPr>
          <w:ilvl w:val="0"/>
          <w:numId w:val="3"/>
        </w:numPr>
        <w:spacing w:after="60" w:line="274"/>
      </w:pPr>
      <w:r>
        <w:rPr>
          <w:rFonts w:ascii="Meiryo" w:cs="Meiryo" w:eastAsia="Meiryo" w:hAnsi="Meiryo"/>
          <w:color w:val="263238"/>
          <w:sz w:val="21"/>
          <w:szCs w:val="21"/>
        </w:rPr>
        <w:t xml:space="preserve">押印種別・印鑑証明の要否、電子契約で進めてよいか迷う。</w:t>
      </w:r>
    </w:p>
    <w:p>
      <w:pPr>
        <w:pStyle w:val="ListParagraph"/>
        <w:numPr>
          <w:ilvl w:val="0"/>
          <w:numId w:val="3"/>
        </w:numPr>
        <w:spacing w:after="60" w:line="274"/>
      </w:pPr>
      <w:r>
        <w:rPr>
          <w:rFonts w:ascii="Meiryo" w:cs="Meiryo" w:eastAsia="Meiryo" w:hAnsi="Meiryo"/>
          <w:color w:val="263238"/>
          <w:sz w:val="21"/>
          <w:szCs w:val="21"/>
        </w:rPr>
        <w:t xml:space="preserve">印紙税の要否、紙の変更契約書・注文請書・控えの扱いが分からない。</w:t>
      </w:r>
    </w:p>
    <w:p>
      <w:pPr>
        <w:pStyle w:val="ListParagraph"/>
        <w:numPr>
          <w:ilvl w:val="0"/>
          <w:numId w:val="3"/>
        </w:numPr>
        <w:spacing w:after="60" w:line="274"/>
      </w:pPr>
      <w:r>
        <w:rPr>
          <w:rFonts w:ascii="Meiryo" w:cs="Meiryo" w:eastAsia="Meiryo" w:hAnsi="Meiryo"/>
          <w:color w:val="263238"/>
          <w:sz w:val="21"/>
          <w:szCs w:val="21"/>
        </w:rPr>
        <w:t xml:space="preserve">重要契約・高額契約・長期契約で、追加承認や取締役会決議が必要か分からない。</w:t>
      </w:r>
    </w:p>
    <w:tbl>
      <w:tblPr>
        <w:tblW w:type="dxa" w:w="9026"/>
        <w:tblBorders>
          <w:top w:val="single" w:color="D9E0E8" w:sz="2"/>
          <w:left w:val="single" w:color="D9E0E8" w:sz="2"/>
          <w:bottom w:val="single" w:color="D9E0E8" w:sz="2"/>
          <w:right w:val="single" w:color="D9E0E8" w:sz="2"/>
          <w:insideH w:val="single" w:color="D9E0E8" w:sz="2"/>
          <w:insideV w:val="single" w:color="D9E0E8" w:sz="2"/>
        </w:tblBorders>
        <w:tblCellMar>
          <w:bottom w:type="dxa" w:w="150"/>
        </w:tblCellMar>
      </w:tblPr>
      <w:tblGrid>
        <w:gridCol w:w="3400"/>
        <w:gridCol w:w="5626"/>
      </w:tblGrid>
      <w:tr>
        <w:tc>
          <w:tcPr>
            <w:tcW w:type="dxa" w:w="3400"/>
            <w:shd w:fill="EAEFF5" w:val="clear"/>
            <w:tcMar>
              <w:top w:type="dxa" w:w="80"/>
              <w:left w:type="dxa" w:w="130"/>
              <w:bottom w:type="dxa" w:w="80"/>
              <w:right w:type="dxa" w:w="110"/>
            </w:tcMar>
            <w:vAlign w:val="center"/>
          </w:tcPr>
          <w:p>
            <w:pPr>
              <w:spacing w:after="0" w:line="268"/>
            </w:pPr>
            <w:r>
              <w:rPr>
                <w:rFonts w:ascii="Meiryo" w:cs="Meiryo" w:eastAsia="Meiryo" w:hAnsi="Meiryo"/>
                <w:b/>
                <w:bCs/>
                <w:color w:val="16314F"/>
                <w:sz w:val="19"/>
                <w:szCs w:val="19"/>
              </w:rPr>
              <w:t xml:space="preserve">契約締結権限・押印・電子契約の相談窓口</w:t>
            </w:r>
          </w:p>
        </w:tc>
        <w:tc>
          <w:tcPr>
            <w:tcW w:type="dxa" w:w="5626"/>
            <w:tcMar>
              <w:top w:type="dxa" w:w="80"/>
              <w:left w:type="dxa" w:w="130"/>
              <w:bottom w:type="dxa" w:w="80"/>
              <w:right w:type="dxa" w:w="110"/>
            </w:tcMar>
            <w:vAlign w:val="center"/>
          </w:tcPr>
          <w:p>
            <w:pPr>
              <w:spacing w:after="0" w:line="300"/>
            </w:pPr>
            <w:r>
              <w:rPr>
                <w:rFonts w:ascii="Meiryo" w:cs="Meiryo" w:eastAsia="Meiryo" w:hAnsi="Meiryo"/>
                <w:color w:val="8A98A4"/>
                <w:sz w:val="19"/>
                <w:szCs w:val="19"/>
              </w:rPr>
              <w:t xml:space="preserve">【要自社記入】</w:t>
            </w:r>
          </w:p>
          <w:p>
            <w:pPr>
              <w:spacing w:after="0" w:line="300"/>
            </w:pPr>
            <w:r>
              <w:rPr>
                <w:rFonts w:ascii="Meiryo" w:cs="Meiryo" w:eastAsia="Meiryo" w:hAnsi="Meiryo"/>
                <w:color w:val="8A98A4"/>
                <w:sz w:val="19"/>
                <w:szCs w:val="19"/>
              </w:rPr>
              <w:t xml:space="preserve"/>
            </w:r>
          </w:p>
        </w:tc>
      </w:tr>
      <w:tr>
        <w:tc>
          <w:tcPr>
            <w:tcW w:type="dxa" w:w="3400"/>
            <w:shd w:fill="EAEFF5" w:val="clear"/>
            <w:tcMar>
              <w:top w:type="dxa" w:w="80"/>
              <w:left w:type="dxa" w:w="130"/>
              <w:bottom w:type="dxa" w:w="80"/>
              <w:right w:type="dxa" w:w="110"/>
            </w:tcMar>
            <w:vAlign w:val="center"/>
          </w:tcPr>
          <w:p>
            <w:pPr>
              <w:spacing w:after="0" w:line="268"/>
            </w:pPr>
            <w:r>
              <w:rPr>
                <w:rFonts w:ascii="Meiryo" w:cs="Meiryo" w:eastAsia="Meiryo" w:hAnsi="Meiryo"/>
                <w:b/>
                <w:bCs/>
                <w:color w:val="16314F"/>
                <w:sz w:val="19"/>
                <w:szCs w:val="19"/>
              </w:rPr>
              <w:t xml:space="preserve">法務／契約審査の窓口</w:t>
            </w:r>
          </w:p>
        </w:tc>
        <w:tc>
          <w:tcPr>
            <w:tcW w:type="dxa" w:w="5626"/>
            <w:tcMar>
              <w:top w:type="dxa" w:w="80"/>
              <w:left w:type="dxa" w:w="130"/>
              <w:bottom w:type="dxa" w:w="80"/>
              <w:right w:type="dxa" w:w="110"/>
            </w:tcMar>
            <w:vAlign w:val="center"/>
          </w:tcPr>
          <w:p>
            <w:pPr>
              <w:spacing w:after="0" w:line="300"/>
            </w:pPr>
            <w:r>
              <w:rPr>
                <w:rFonts w:ascii="Meiryo" w:cs="Meiryo" w:eastAsia="Meiryo" w:hAnsi="Meiryo"/>
                <w:color w:val="8A98A4"/>
                <w:sz w:val="19"/>
                <w:szCs w:val="19"/>
              </w:rPr>
              <w:t xml:space="preserve">【要自社記入】</w:t>
            </w:r>
          </w:p>
        </w:tc>
      </w:tr>
      <w:tr>
        <w:tc>
          <w:tcPr>
            <w:tcW w:type="dxa" w:w="3400"/>
            <w:shd w:fill="EAEFF5" w:val="clear"/>
            <w:tcMar>
              <w:top w:type="dxa" w:w="80"/>
              <w:left w:type="dxa" w:w="130"/>
              <w:bottom w:type="dxa" w:w="80"/>
              <w:right w:type="dxa" w:w="110"/>
            </w:tcMar>
            <w:vAlign w:val="center"/>
          </w:tcPr>
          <w:p>
            <w:pPr>
              <w:spacing w:after="0" w:line="268"/>
            </w:pPr>
            <w:r>
              <w:rPr>
                <w:rFonts w:ascii="Meiryo" w:cs="Meiryo" w:eastAsia="Meiryo" w:hAnsi="Meiryo"/>
                <w:b/>
                <w:bCs/>
                <w:color w:val="16314F"/>
                <w:sz w:val="19"/>
                <w:szCs w:val="19"/>
              </w:rPr>
              <w:t xml:space="preserve">経理・税務（印紙税）の窓口</w:t>
            </w:r>
          </w:p>
        </w:tc>
        <w:tc>
          <w:tcPr>
            <w:tcW w:type="dxa" w:w="5626"/>
            <w:tcMar>
              <w:top w:type="dxa" w:w="80"/>
              <w:left w:type="dxa" w:w="130"/>
              <w:bottom w:type="dxa" w:w="80"/>
              <w:right w:type="dxa" w:w="110"/>
            </w:tcMar>
            <w:vAlign w:val="center"/>
          </w:tcPr>
          <w:p>
            <w:pPr>
              <w:spacing w:after="0" w:line="300"/>
            </w:pPr>
            <w:r>
              <w:rPr>
                <w:rFonts w:ascii="Meiryo" w:cs="Meiryo" w:eastAsia="Meiryo" w:hAnsi="Meiryo"/>
                <w:color w:val="8A98A4"/>
                <w:sz w:val="19"/>
                <w:szCs w:val="19"/>
              </w:rPr>
              <w:t xml:space="preserve">【要自社記入】</w:t>
            </w:r>
          </w:p>
        </w:tc>
      </w:tr>
      <w:tr>
        <w:tc>
          <w:tcPr>
            <w:tcW w:type="dxa" w:w="3400"/>
            <w:shd w:fill="EAEFF5" w:val="clear"/>
            <w:tcMar>
              <w:top w:type="dxa" w:w="80"/>
              <w:left w:type="dxa" w:w="130"/>
              <w:bottom w:type="dxa" w:w="80"/>
              <w:right w:type="dxa" w:w="110"/>
            </w:tcMar>
            <w:vAlign w:val="center"/>
          </w:tcPr>
          <w:p>
            <w:pPr>
              <w:spacing w:after="0" w:line="268"/>
            </w:pPr>
            <w:r>
              <w:rPr>
                <w:rFonts w:ascii="Meiryo" w:cs="Meiryo" w:eastAsia="Meiryo" w:hAnsi="Meiryo"/>
                <w:b/>
                <w:bCs/>
                <w:color w:val="16314F"/>
                <w:sz w:val="19"/>
                <w:szCs w:val="19"/>
              </w:rPr>
              <w:t xml:space="preserve">情報システム（電子契約・保管）の窓口</w:t>
            </w:r>
          </w:p>
        </w:tc>
        <w:tc>
          <w:tcPr>
            <w:tcW w:type="dxa" w:w="5626"/>
            <w:tcMar>
              <w:top w:type="dxa" w:w="80"/>
              <w:left w:type="dxa" w:w="130"/>
              <w:bottom w:type="dxa" w:w="80"/>
              <w:right w:type="dxa" w:w="110"/>
            </w:tcMar>
            <w:vAlign w:val="center"/>
          </w:tcPr>
          <w:p>
            <w:pPr>
              <w:spacing w:after="0" w:line="300"/>
            </w:pPr>
            <w:r>
              <w:rPr>
                <w:rFonts w:ascii="Meiryo" w:cs="Meiryo" w:eastAsia="Meiryo" w:hAnsi="Meiryo"/>
                <w:color w:val="8A98A4"/>
                <w:sz w:val="19"/>
                <w:szCs w:val="19"/>
              </w:rPr>
              <w:t xml:space="preserve">【要自社記入】</w:t>
            </w:r>
          </w:p>
        </w:tc>
      </w:tr>
      <w:tr>
        <w:tc>
          <w:tcPr>
            <w:tcW w:type="dxa" w:w="3400"/>
            <w:shd w:fill="EAEFF5" w:val="clear"/>
            <w:tcMar>
              <w:top w:type="dxa" w:w="80"/>
              <w:left w:type="dxa" w:w="130"/>
              <w:bottom w:type="dxa" w:w="80"/>
              <w:right w:type="dxa" w:w="110"/>
            </w:tcMar>
            <w:vAlign w:val="center"/>
          </w:tcPr>
          <w:p>
            <w:pPr>
              <w:spacing w:after="0" w:line="268"/>
            </w:pPr>
            <w:r>
              <w:rPr>
                <w:rFonts w:ascii="Meiryo" w:cs="Meiryo" w:eastAsia="Meiryo" w:hAnsi="Meiryo"/>
                <w:b/>
                <w:bCs/>
                <w:color w:val="16314F"/>
                <w:sz w:val="19"/>
                <w:szCs w:val="19"/>
              </w:rPr>
              <w:t xml:space="preserve">コンプライアンス／内部通報の窓口</w:t>
            </w:r>
          </w:p>
        </w:tc>
        <w:tc>
          <w:tcPr>
            <w:tcW w:type="dxa" w:w="5626"/>
            <w:tcMar>
              <w:top w:type="dxa" w:w="80"/>
              <w:left w:type="dxa" w:w="130"/>
              <w:bottom w:type="dxa" w:w="80"/>
              <w:right w:type="dxa" w:w="110"/>
            </w:tcMar>
            <w:vAlign w:val="center"/>
          </w:tcPr>
          <w:p>
            <w:pPr>
              <w:spacing w:after="0" w:line="300"/>
            </w:pPr>
            <w:r>
              <w:rPr>
                <w:rFonts w:ascii="Meiryo" w:cs="Meiryo" w:eastAsia="Meiryo" w:hAnsi="Meiryo"/>
                <w:color w:val="8A98A4"/>
                <w:sz w:val="19"/>
                <w:szCs w:val="19"/>
              </w:rPr>
              <w:t xml:space="preserve">【要自社記入】</w:t>
            </w:r>
          </w:p>
        </w:tc>
      </w:tr>
    </w:tbl>
    <w:p>
      <w:pPr>
        <w:pStyle w:val="Heading1"/>
        <w:keepNext/>
        <w:pBdr>
          <w:bottom w:val="single" w:color="B58A3A" w:sz="10" w:space="6"/>
        </w:pBdr>
        <w:spacing w:after="120" w:before="240"/>
      </w:pPr>
      <w:r>
        <w:rPr>
          <w:rFonts w:ascii="Meiryo" w:cs="Meiryo" w:eastAsia="Meiryo" w:hAnsi="Meiryo"/>
          <w:b/>
          <w:bCs/>
          <w:color w:val="16314F"/>
          <w:sz w:val="30"/>
          <w:szCs w:val="30"/>
        </w:rPr>
        <w:t xml:space="preserve">14. 参考資料（公的資料）</w:t>
      </w:r>
    </w:p>
    <w:p>
      <w:pPr>
        <w:spacing w:after="120" w:before="0" w:line="276"/>
      </w:pPr>
      <w:r>
        <w:rPr>
          <w:rFonts w:ascii="Meiryo" w:cs="Meiryo" w:eastAsia="Meiryo" w:hAnsi="Meiryo"/>
          <w:color w:val="263238"/>
          <w:sz w:val="21"/>
          <w:szCs w:val="21"/>
        </w:rPr>
        <w:t xml:space="preserve">民間のまとめ記事だけに依存せず、次の一次資料・公的資料も確認してください（最終的な適用判断は専門部署・専門家に確認します）。</w:t>
      </w:r>
    </w:p>
    <w:p>
      <w:pPr>
        <w:pStyle w:val="ListParagraph"/>
        <w:numPr>
          <w:ilvl w:val="0"/>
          <w:numId w:val="3"/>
        </w:numPr>
        <w:spacing w:after="60" w:line="274"/>
      </w:pPr>
      <w:r>
        <w:rPr>
          <w:rFonts w:ascii="Meiryo" w:cs="Meiryo" w:eastAsia="Meiryo" w:hAnsi="Meiryo"/>
          <w:color w:val="263238"/>
          <w:sz w:val="21"/>
          <w:szCs w:val="21"/>
        </w:rPr>
        <w:t xml:space="preserve">e-Gov法令検索・民法</w:t>
      </w:r>
    </w:p>
    <w:p>
      <w:pPr>
        <w:pStyle w:val="ListParagraph"/>
        <w:numPr>
          <w:ilvl w:val="0"/>
          <w:numId w:val="3"/>
        </w:numPr>
        <w:spacing w:after="60" w:line="274"/>
      </w:pPr>
      <w:r>
        <w:rPr>
          <w:rFonts w:ascii="Meiryo" w:cs="Meiryo" w:eastAsia="Meiryo" w:hAnsi="Meiryo"/>
          <w:color w:val="263238"/>
          <w:sz w:val="21"/>
          <w:szCs w:val="21"/>
        </w:rPr>
        <w:t xml:space="preserve">e-Gov法令検索・会社法</w:t>
      </w:r>
    </w:p>
    <w:p>
      <w:pPr>
        <w:pStyle w:val="ListParagraph"/>
        <w:numPr>
          <w:ilvl w:val="0"/>
          <w:numId w:val="3"/>
        </w:numPr>
        <w:spacing w:after="60" w:line="274"/>
      </w:pPr>
      <w:r>
        <w:rPr>
          <w:rFonts w:ascii="Meiryo" w:cs="Meiryo" w:eastAsia="Meiryo" w:hAnsi="Meiryo"/>
          <w:color w:val="263238"/>
          <w:sz w:val="21"/>
          <w:szCs w:val="21"/>
        </w:rPr>
        <w:t xml:space="preserve">e-Gov法令検索・電子署名及び認証業務に関する法律</w:t>
      </w:r>
    </w:p>
    <w:p>
      <w:pPr>
        <w:pStyle w:val="ListParagraph"/>
        <w:numPr>
          <w:ilvl w:val="0"/>
          <w:numId w:val="3"/>
        </w:numPr>
        <w:spacing w:after="60" w:line="274"/>
      </w:pPr>
      <w:r>
        <w:rPr>
          <w:rFonts w:ascii="Meiryo" w:cs="Meiryo" w:eastAsia="Meiryo" w:hAnsi="Meiryo"/>
          <w:color w:val="263238"/>
          <w:sz w:val="21"/>
          <w:szCs w:val="21"/>
        </w:rPr>
        <w:t xml:space="preserve">デジタル庁・電子署名に関する公表資料</w:t>
      </w:r>
    </w:p>
    <w:p>
      <w:pPr>
        <w:pStyle w:val="ListParagraph"/>
        <w:numPr>
          <w:ilvl w:val="0"/>
          <w:numId w:val="3"/>
        </w:numPr>
        <w:spacing w:after="60" w:line="274"/>
      </w:pPr>
      <w:r>
        <w:rPr>
          <w:rFonts w:ascii="Meiryo" w:cs="Meiryo" w:eastAsia="Meiryo" w:hAnsi="Meiryo"/>
          <w:color w:val="263238"/>
          <w:sz w:val="21"/>
          <w:szCs w:val="21"/>
        </w:rPr>
        <w:t xml:space="preserve">国税庁・印紙税に関する質疑応答（電磁的記録の扱い、電子契約に係る変更契約書の記載金額 等）</w:t>
      </w:r>
    </w:p>
    <w:p>
      <w:pPr>
        <w:pStyle w:val="Heading1"/>
        <w:keepNext/>
        <w:pBdr>
          <w:bottom w:val="single" w:color="B58A3A" w:sz="10" w:space="6"/>
        </w:pBdr>
        <w:spacing w:after="120" w:before="240"/>
      </w:pPr>
      <w:r>
        <w:rPr>
          <w:rFonts w:ascii="Meiryo" w:cs="Meiryo" w:eastAsia="Meiryo" w:hAnsi="Meiryo"/>
          <w:b/>
          <w:bCs/>
          <w:color w:val="16314F"/>
          <w:sz w:val="30"/>
          <w:szCs w:val="30"/>
        </w:rPr>
        <w:t xml:space="preserve">15. 注意事項</w:t>
      </w:r>
    </w:p>
    <w:tbl>
      <w:tblPr>
        <w:tblW w:type="dxa" w:w="9026"/>
        <w:tblBorders>
          <w:top w:val="single" w:color="16314F" w:sz="4"/>
          <w:left w:val="single" w:color="16314F" w:sz="24"/>
          <w:bottom w:val="single" w:color="16314F" w:sz="4"/>
          <w:right w:val="single" w:color="16314F" w:sz="4"/>
          <w:insideH w:val="single" w:color="auto" w:sz="4"/>
          <w:insideV w:val="single" w:color="auto" w:sz="4"/>
        </w:tblBorders>
        <w:tblCellMar>
          <w:bottom w:type="dxa" w:w="140"/>
        </w:tblCellMar>
      </w:tblPr>
      <w:tblGrid>
        <w:gridCol w:w="9026"/>
      </w:tblGrid>
      <w:tr>
        <w:tc>
          <w:tcPr>
            <w:tcW w:type="dxa" w:w="9026"/>
            <w:shd w:fill="EAEFF5" w:val="clear"/>
            <w:tcMar>
              <w:top w:type="dxa" w:w="110"/>
              <w:left w:type="dxa" w:w="180"/>
              <w:bottom w:type="dxa" w:w="110"/>
              <w:right w:type="dxa" w:w="160"/>
            </w:tcMar>
          </w:tcPr>
          <w:p>
            <w:pPr>
              <w:spacing w:after="70"/>
            </w:pPr>
            <w:r>
              <w:rPr>
                <w:rFonts w:ascii="Meiryo" w:cs="Meiryo" w:eastAsia="Meiryo" w:hAnsi="Meiryo"/>
                <w:b/>
                <w:bCs/>
                <w:color w:val="16314F"/>
                <w:sz w:val="21"/>
                <w:szCs w:val="21"/>
              </w:rPr>
              <w:t xml:space="preserve">区別して理解する</w:t>
            </w:r>
          </w:p>
          <w:p>
            <w:pPr>
              <w:spacing w:after="0" w:line="272"/>
            </w:pPr>
            <w:r>
              <w:rPr>
                <w:rFonts w:ascii="Meiryo" w:cs="Meiryo" w:eastAsia="Meiryo" w:hAnsi="Meiryo"/>
                <w:color w:val="263238"/>
                <w:sz w:val="20"/>
                <w:szCs w:val="20"/>
              </w:rPr>
              <w:t xml:space="preserve">本資料には、(1)法律上の義務、(2)会社法・民法上の一般的な考え方、(3)電子署名法上の推定効、(4)国税庁資料上の印紙税の取扱い、(5)自社ルール、(6)推奨実務、(7)電子契約サービスの機能、(8)AI利用時の注意、が混在します。これらを区別して理解してください。</w:t>
            </w:r>
          </w:p>
        </w:tc>
      </w:tr>
    </w:tbl>
    <w:p>
      <w:pPr>
        <w:pStyle w:val="ListParagraph"/>
        <w:numPr>
          <w:ilvl w:val="0"/>
          <w:numId w:val="3"/>
        </w:numPr>
        <w:spacing w:after="60" w:line="274"/>
      </w:pPr>
      <w:r>
        <w:rPr>
          <w:rFonts w:ascii="Meiryo" w:cs="Meiryo" w:eastAsia="Meiryo" w:hAnsi="Meiryo"/>
          <w:color w:val="263238"/>
          <w:sz w:val="21"/>
          <w:szCs w:val="21"/>
        </w:rPr>
        <w:t xml:space="preserve">本資料は一般的な解説であり、個別の契約の有効性・締結権限・印紙税・電子署名の効力を保証するものではありません。</w:t>
      </w:r>
    </w:p>
    <w:p>
      <w:pPr>
        <w:pStyle w:val="ListParagraph"/>
        <w:numPr>
          <w:ilvl w:val="0"/>
          <w:numId w:val="3"/>
        </w:numPr>
        <w:spacing w:after="60" w:line="274"/>
      </w:pPr>
      <w:r>
        <w:rPr>
          <w:rFonts w:ascii="Meiryo" w:cs="Meiryo" w:eastAsia="Meiryo" w:hAnsi="Meiryo"/>
          <w:color w:val="263238"/>
          <w:sz w:val="21"/>
          <w:szCs w:val="21"/>
        </w:rPr>
        <w:t xml:space="preserve">締結権限・有効性・電子署名の効力・印紙税・取締役会決議要否の最終判断は、現場やAIではなく、社内の権限者・専門部署・専門家が行います。</w:t>
      </w:r>
    </w:p>
    <w:p>
      <w:pPr>
        <w:pStyle w:val="ListParagraph"/>
        <w:numPr>
          <w:ilvl w:val="0"/>
          <w:numId w:val="3"/>
        </w:numPr>
        <w:spacing w:after="60" w:line="274"/>
      </w:pPr>
      <w:r>
        <w:rPr>
          <w:rFonts w:ascii="Meiryo" w:cs="Meiryo" w:eastAsia="Meiryo" w:hAnsi="Meiryo"/>
          <w:color w:val="263238"/>
          <w:sz w:val="21"/>
          <w:szCs w:val="21"/>
        </w:rPr>
        <w:t xml:space="preserve">個別案件にAIを利用する場合は、契約書全文・相手方名・金額・未公表案件・個人情報・営業秘密・電子契約ログ・稟議情報をそのまま外部AIへ入力せず、匿名化・マスキングと、自社承認済み環境・人による確認を前提にします。</w:t>
      </w:r>
    </w:p>
    <w:p>
      <w:pPr>
        <w:pStyle w:val="ListParagraph"/>
        <w:numPr>
          <w:ilvl w:val="0"/>
          <w:numId w:val="3"/>
        </w:numPr>
        <w:spacing w:after="60" w:line="274"/>
      </w:pPr>
      <w:r>
        <w:rPr>
          <w:rFonts w:ascii="Meiryo" w:cs="Meiryo" w:eastAsia="Meiryo" w:hAnsi="Meiryo"/>
          <w:color w:val="263238"/>
          <w:sz w:val="21"/>
          <w:szCs w:val="21"/>
        </w:rPr>
        <w:t xml:space="preserve">本ハンドブックだけで契約管理体制が完成するわけではありません。自社規程の整備・運用と継続的な確認が必要です。</w:t>
      </w:r>
    </w:p>
    <w:p>
      <w:pPr>
        <w:spacing w:after="80"/>
      </w:pPr>
      <w:r>
        <w:rPr>
          <w:sz w:val="2"/>
          <w:szCs w:val="2"/>
        </w:rPr>
        <w:t xml:space="preserve"/>
      </w:r>
    </w:p>
    <w:p>
      <w:pPr>
        <w:spacing w:after="120" w:before="0" w:line="276"/>
        <w:jc w:val="center"/>
      </w:pPr>
      <w:r>
        <w:rPr>
          <w:rFonts w:ascii="Meiryo" w:cs="Meiryo" w:eastAsia="Meiryo" w:hAnsi="Meiryo"/>
          <w:color w:val="5C6B78"/>
          <w:sz w:val="17"/>
          <w:szCs w:val="17"/>
        </w:rPr>
        <w:t xml:space="preserve">法令・制度基準日：2026年6月18日　／　</w:t>
      </w:r>
      <w:r>
        <w:rPr>
          <w:rFonts w:ascii="Meiryo" w:cs="Meiryo" w:eastAsia="Meiryo" w:hAnsi="Meiryo"/>
          <w:color w:val="5C6B78"/>
          <w:sz w:val="17"/>
          <w:szCs w:val="17"/>
        </w:rPr>
        <w:t xml:space="preserve">Legal GPT｜法務・総務のための社内研修資料20選　第19回</w:t>
      </w:r>
    </w:p>
    <w:sectPr>
      <w:footerReference w:type="default" r:id="rId7"/>
      <w:pgSz w:w="11906" w:h="16838" w:orient="portrait"/>
      <w:pgMar w:top="1296" w:right="1440" w:bottom="1152" w:left="1440" w:header="708" w:footer="708" w:gutter="0"/>
      <w:pgNumTyp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E0E8" w:sz="4" w:space="6"/>
      </w:pBdr>
      <w:tabs>
        <w:tab w:val="right" w:pos="9026"/>
      </w:tabs>
      <w:spacing w:before="40"/>
    </w:pPr>
    <w:r>
      <w:rPr>
        <w:rFonts w:ascii="Meiryo" w:cs="Meiryo" w:eastAsia="Meiryo" w:hAnsi="Meiryo"/>
        <w:b/>
        <w:bCs/>
        <w:color w:val="16314F"/>
        <w:sz w:val="16"/>
        <w:szCs w:val="16"/>
      </w:rPr>
      <w:t xml:space="preserve">Legal GPT</w:t>
    </w:r>
    <w:r>
      <w:rPr>
        <w:rFonts w:ascii="Meiryo" w:cs="Meiryo" w:eastAsia="Meiryo" w:hAnsi="Meiryo"/>
        <w:color w:val="5C6B78"/>
        <w:sz w:val="15"/>
        <w:szCs w:val="15"/>
      </w:rPr>
      <w:t xml:space="preserve">　｜　法務・総務のための社内研修資料20選　第19回</w:t>
    </w:r>
    <w:r>
      <w:rPr>
        <w:rFonts w:ascii="Meiryo" w:cs="Meiryo" w:eastAsia="Meiryo" w:hAnsi="Meiryo"/>
        <w:sz w:val="15"/>
        <w:szCs w:val="15"/>
      </w:rPr>
      <w:t xml:space="preserve">	</w:t>
    </w:r>
    <w:r>
      <w:rPr>
        <w:rFonts w:ascii="Meiryo" w:cs="Meiryo" w:eastAsia="Meiryo" w:hAnsi="Meiryo"/>
        <w:color w:val="5C6B78"/>
        <w:sz w:val="15"/>
        <w:szCs w:val="15"/>
      </w:rPr>
      <w:fldChar w:fldCharType="begin"/>
      <w:instrText xml:space="preserve">PAGE</w:instrText>
      <w:fldChar w:fldCharType="separate"/>
      <w:fldChar w:fldCharType="end"/>
    </w:r>
    <w:r>
      <w:rPr>
        <w:rFonts w:ascii="Meiryo" w:cs="Meiryo" w:eastAsia="Meiryo" w:hAnsi="Meiryo"/>
        <w:color w:val="5C6B78"/>
        <w:sz w:val="15"/>
        <w:szCs w:val="15"/>
      </w:rPr>
      <w:t xml:space="preserve"> / </w:t>
    </w:r>
    <w:r>
      <w:rPr>
        <w:rFonts w:ascii="Meiryo" w:cs="Meiryo" w:eastAsia="Meiryo" w:hAnsi="Meiryo"/>
        <w:color w:val="5C6B78"/>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40"/>
      </w:pPr>
      <w:rPr>
        <w:rFonts w:ascii="Meiryo" w:cs="Meiryo" w:eastAsia="Meiryo" w:hAnsi="Meiryo"/>
        <w:color w:val="B58A3A"/>
      </w:rPr>
    </w:lvl>
  </w:abstractNum>
  <w:abstractNum w:abstractNumId="3" w15:restartNumberingAfterBreak="0">
    <w:multiLevelType w:val="hybridMultilevel"/>
    <w:lvl w:ilvl="0" w15:tentative="1">
      <w:start w:val="1"/>
      <w:numFmt w:val="bullet"/>
      <w:lvlText w:val="–"/>
      <w:lvlJc w:val="left"/>
      <w:pPr>
        <w:ind w:left="720" w:hanging="240"/>
      </w:pPr>
      <w:rPr>
        <w:rFonts w:ascii="Meiryo" w:cs="Meiryo" w:eastAsia="Meiryo" w:hAnsi="Meiryo"/>
        <w:color w:val="5C6B78"/>
      </w:rPr>
    </w:lvl>
  </w:abstractNum>
  <w:abstractNum w:abstractNumId="4" w15:restartNumberingAfterBreak="0">
    <w:multiLevelType w:val="hybridMultilevel"/>
    <w:lvl w:ilvl="0" w15:tentative="1">
      <w:start w:val="1"/>
      <w:numFmt w:val="decimal"/>
      <w:lvlText w:val="%1."/>
      <w:lvlJc w:val="left"/>
      <w:pPr>
        <w:ind w:left="420" w:hanging="300"/>
      </w:pPr>
      <w:rPr>
        <w:rFonts w:ascii="Meiryo" w:cs="Meiryo" w:eastAsia="Meiryo" w:hAnsi="Meiryo"/>
        <w:b/>
        <w:bCs/>
        <w:color w:val="243B53"/>
      </w:rPr>
    </w:lvl>
  </w:abstractNum>
  <w:abstractNum w:abstractNumId="5" w15:restartNumberingAfterBreak="0">
    <w:multiLevelType w:val="hybridMultilevel"/>
    <w:lvl w:ilvl="0" w15:tentative="1">
      <w:start w:val="1"/>
      <w:numFmt w:val="decimal"/>
      <w:lvlText w:val="%1."/>
      <w:lvlJc w:val="left"/>
      <w:pPr>
        <w:ind w:left="420" w:hanging="300"/>
      </w:pPr>
      <w:rPr>
        <w:rFonts w:ascii="Meiryo" w:cs="Meiryo" w:eastAsia="Meiryo" w:hAnsi="Meiryo"/>
        <w:b/>
        <w:bCs/>
        <w:color w:val="243B53"/>
      </w:rPr>
    </w:lvl>
  </w:abstractNum>
  <w:num w:numId="1">
    <w:abstractNumId w:val="1"/>
    <w:lvlOverride w:ilvl="0">
      <w:startOverride w:val="1"/>
    </w:lvlOverride>
  </w:num>
  <w:num w:numId="2">
    <w:abstractNumId w:val="4"/>
    <w:lvlOverride w:ilvl="0">
      <w:startOverride w:val="1"/>
    </w:lvlOverride>
  </w:num>
  <w:num w:numId="3">
    <w:abstractNumId w:val="2"/>
    <w:lvlOverride w:ilvl="0">
      <w:startOverride w:val="1"/>
    </w:lvlOverride>
  </w:num>
  <w:num w:numId="4">
    <w:abstractNumId w:val="5"/>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eiryo" w:cs="Meiryo" w:eastAsia="Meiryo" w:hAnsi="Meiryo"/>
        <w:color w:val="263238"/>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Meiryo" w:cs="Meiryo" w:eastAsia="Meiryo" w:hAnsi="Meiryo"/>
      <w:b/>
      <w:bCs/>
      <w:color w:val="16314F"/>
      <w:sz w:val="30"/>
      <w:szCs w:val="30"/>
    </w:rPr>
  </w:style>
  <w:style w:type="paragraph" w:styleId="Heading2">
    <w:name w:val="Heading 2"/>
    <w:basedOn w:val="Normal"/>
    <w:next w:val="Normal"/>
    <w:qFormat/>
    <w:pPr>
      <w:spacing w:after="90" w:before="200"/>
      <w:outlineLvl w:val="1"/>
    </w:pPr>
    <w:rPr>
      <w:rFonts w:ascii="Meiryo" w:cs="Meiryo" w:eastAsia="Meiryo" w:hAnsi="Meiryo"/>
      <w:b/>
      <w:bCs/>
      <w:color w:val="16314F"/>
      <w:sz w:val="24"/>
      <w:szCs w:val="24"/>
    </w:rPr>
  </w:style>
  <w:style w:type="paragraph" w:styleId="Heading3">
    <w:name w:val="Heading 3"/>
    <w:basedOn w:val="Normal"/>
    <w:next w:val="Normal"/>
    <w:qFormat/>
    <w:pPr>
      <w:spacing w:after="70" w:before="150"/>
      <w:outlineLvl w:val="2"/>
    </w:pPr>
    <w:rPr>
      <w:rFonts w:ascii="Meiryo" w:cs="Meiryo" w:eastAsia="Meiryo" w:hAnsi="Meiryo"/>
      <w:b/>
      <w:bCs/>
      <w:color w:val="243B53"/>
      <w:sz w:val="21"/>
      <w:szCs w:val="21"/>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法務・総務のための社内研修資料20選 第19回</dc:title>
  <dc:creator>Legal GPT</dc:creator>
  <cp:lastModifiedBy>Un-named</cp:lastModifiedBy>
  <cp:revision>1</cp:revision>
  <dcterms:created xsi:type="dcterms:W3CDTF">2026-06-23T20:33:51.958Z</dcterms:created>
  <dcterms:modified xsi:type="dcterms:W3CDTF">2026-06-23T20:33:51.958Z</dcterms:modified>
</cp:coreProperties>
</file>

<file path=docProps/custom.xml><?xml version="1.0" encoding="utf-8"?>
<Properties xmlns="http://schemas.openxmlformats.org/officeDocument/2006/custom-properties" xmlns:vt="http://schemas.openxmlformats.org/officeDocument/2006/docPropsVTypes"/>
</file>