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  <w:r>
        <w:rPr>
          <w:rFonts w:ascii="Meiryo" w:cs="Meiryo" w:eastAsia="Meiryo" w:hAnsi="Meiryo"/>
          <w:color w:val="5C6B78"/>
          <w:sz w:val="18"/>
          <w:szCs w:val="18"/>
        </w:rPr>
        <w:t xml:space="preserve">　｜　第19回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契約締結前・押印・電子契約チェックリスト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5部構成（締結前／自社権限／相手方権限／押印・電子契約／台帳・保管・期限）</w:t>
      </w:r>
    </w:p>
    <w:p>
      <w:pPr>
        <w:spacing w:after="80"/>
      </w:pPr>
      <w:r>
        <w:rPr>
          <w:rFonts w:ascii="Meiryo" w:cs="Meiryo" w:eastAsia="Meiryo" w:hAnsi="Meiryo"/>
          <w:color w:val="263238"/>
          <w:sz w:val="20"/>
          <w:szCs w:val="20"/>
        </w:rPr>
        <w:t xml:space="preserve">1件の契約について、上から順に確認するためのチェックリストです。☐に必要事項を確認のうえチェックしてください。</w:t>
      </w:r>
    </w:p>
    <w:p>
      <w:pPr>
        <w:pBdr>
          <w:bottom w:val="single" w:color="16314F" w:sz="18" w:space="4"/>
        </w:pBdr>
        <w:spacing w:after="0"/>
      </w:pPr>
      <w:r>
        <w:rPr>
          <w:sz w:val="2"/>
          <w:szCs w:val="2"/>
        </w:rPr>
        <w:t xml:space="preserve"/>
      </w:r>
    </w:p>
    <w:p>
      <w:pPr>
        <w:spacing w:after="160" w:before="6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研修タイトル：契約書研修｜締結権限・押印・電子契約で失敗しないための基礎</w:t>
      </w:r>
    </w:p>
    <w:p>
      <w:pPr>
        <w:spacing w:after="200"/>
      </w:pPr>
      <w:r>
        <w:rPr>
          <w:rFonts w:ascii="Meiryo" w:cs="Meiryo" w:eastAsia="Meiryo" w:hAnsi="Meiryo"/>
          <w:color w:val="5C6B78"/>
          <w:sz w:val="17"/>
          <w:szCs w:val="17"/>
        </w:rPr>
        <w:t xml:space="preserve">法令・制度基準日：2026年6月18日</w:t>
      </w:r>
      <w:r>
        <w:rPr>
          <w:rFonts w:ascii="Meiryo" w:cs="Meiryo" w:eastAsia="Meiryo" w:hAnsi="Meiryo"/>
          <w:color w:val="5C6B78"/>
          <w:sz w:val="17"/>
          <w:szCs w:val="17"/>
        </w:rPr>
        <w:t xml:space="preserve">　／　対象：全社員・契約担当者・管理職</w:t>
      </w:r>
    </w:p>
    <w:tbl>
      <w:tblPr>
        <w:tblW w:type="dxa" w:w="9026"/>
        <w:tblBorders>
          <w:top w:val="single" w:color="B58A3A" w:sz="4"/>
          <w:left w:val="single" w:color="B58A3A" w:sz="24"/>
          <w:bottom w:val="single" w:color="B58A3A" w:sz="4"/>
          <w:right w:val="single" w:color="B58A3A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F6EFDF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6E521F"/>
                <w:sz w:val="21"/>
                <w:szCs w:val="21"/>
              </w:rPr>
              <w:t xml:space="preserve">使い方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チェックが付かない項目が1つでもある場合は、その時点で締結を進めず、上長・法務・経理・情報システム等に確認してください。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金額基準・承認者・保存先・窓口は会社ごとに異なります。自社の契約審査規程・職務権限規程・押印規程・電子契約利用規程・契約台帳運用ルールに置き換えて使ってください。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本チェックリストは確認の補助であり、契約の有効性・締結権限・印紙税・電子署名の効力を自動判定するものではありません。</w:t>
            </w:r>
          </w:p>
        </w:tc>
      </w:tr>
    </w:tbl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2800"/>
        <w:gridCol w:w="6226"/>
      </w:tblGrid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案件名／契約名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相手方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担当部門／契約担当者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確認日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第1部　契約締結前チェック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契約の中身を確認する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契約類型は何かを確認した（NDA・業務委託・売買・基本/個別・注文書・覚書・変更・解除合意 等）。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新規契約・更新・変更・解除・覚書・注文書・発注書・個別契約のどれかを確認した。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契約金額・契約期間・支払条件・納期・検収条件を確認した。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損害賠償・解除・秘密保持・個人情報・知財・再委託・反社・準拠法・裁判管轄の各条項を確認した。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必要な確認・審査の要否を判断する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法務審査が必要かを確認した。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経理・税務確認（印紙税を含む）が必要かを確認した。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情報システム・個人情報・セキュリティ確認が必要かを確認した。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第17回（取適法）・第18回（フリーランス法）・第20回（インサイダー）に関係する論点がないかを確認した。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承認前に、相手方へ確定的な意思表示（合意・発注・解除通知）をしていない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ことを確認した。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第2部　自社側締結権限チェック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自社の締結者は誰かを特定した。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職務権限規程上、その契約類型・金額・期間をその締結者が締結できることを確認した。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金額・期間・契約類型に応じた承認を得ている。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必要な稟議が完了している。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代表者承認が必要かを確認し、必要なら取得した。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取締役会決議が必要になり得る案件か（重要な財産の処分・多額の借財等）を確認した。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委任状が必要かを確認し、必要なら準備した。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グループ会社・支店・部門・プロジェクト単位の承認が必要かを確認した。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押印申請または電子契約申請の承認者を確認した。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承認内容と契約最終版が一致している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ことを確認した（金額・期間・相手方・条件）。</w:t>
      </w:r>
    </w:p>
    <w:tbl>
      <w:tblPr>
        <w:tblW w:type="dxa" w:w="9026"/>
        <w:tblBorders>
          <w:top w:val="single" w:color="B42318" w:sz="4"/>
          <w:left w:val="single" w:color="B42318" w:sz="2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FAEAE8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迷ったら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「重要かどうか」「取締役会決議が必要か」「代表者承認が要るか」を現場で断定しないでください。職務権限規程・取締役会付議基準に照らし、法務・経営層に確認します。</w:t>
            </w:r>
          </w:p>
        </w:tc>
      </w:tr>
    </w:tbl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第3部　相手方締結権限チェック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相手方の正式名称・住所・代表者名を確認した。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相手方の署名者は代表者かを確認した。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代表者でない場合、委任状または権限確認資料があるかを確認した。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支店長・部長・営業担当者・代理店・グループ会社担当者の権限を確認した。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登記事項証明書・印鑑証明書・委任状・発注権限資料の提示が必要かを判断した。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電子契約の場合、署名者のメールアドレスが本人・会社管理のものかを確認した。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相手方の承認フロー上、必要な承認が完了しているかを確認した。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相手方が電子契約に同意しているかを確認した。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権限に疑義がある場合、確定的な合意の前に法務へ相談した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。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第4部　押印・電子契約チェック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共通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紙契約か電子契約かを確認した。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押印者・押印欄／署名者、契約日、契約書名、相手方名に誤りがないかを確認した。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紙契約の場合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代表印・角印・社印・契約印のいずれを用いるか、その扱いを確認した。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印鑑証明書が必要かを確認した。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印紙税の要否を確認した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（必要に応じて経理・税務へ相談）。</w:t>
      </w:r>
    </w:p>
    <w:p>
      <w:pPr>
        <w:pStyle w:val="Heading3"/>
        <w:keepNext/>
        <w:spacing w:after="7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電子契約の場合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電子契約サービスの利用が自社規程上認められているかを確認した。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電子署名者・認証方法・ワークフロー・承認者を確認した。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締結完了証明・監査ログ・タイムスタンプ・署名パネルを確認した。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電子契約データの保管先・アクセス権限・ダウンロード方法を確認した。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締結後のPDFだけでなく、監査ログ・証明書等も保存した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。</w:t>
      </w:r>
    </w:p>
    <w:p>
      <w:pPr>
        <w:pStyle w:val="Heading1"/>
        <w:keepNext/>
        <w:pageBreakBefore/>
        <w:pBdr>
          <w:bottom w:val="single" w:color="B58A3A" w:sz="10" w:space="6"/>
        </w:pBdr>
        <w:spacing w:after="120" w:before="240"/>
      </w:pPr>
      <w:r>
        <w:rPr>
          <w:rFonts w:ascii="Meiryo" w:cs="Meiryo" w:eastAsia="Meiryo" w:hAnsi="Meiryo"/>
          <w:b/>
          <w:bCs/>
          <w:color w:val="16314F"/>
          <w:sz w:val="30"/>
          <w:szCs w:val="30"/>
        </w:rPr>
        <w:t xml:space="preserve">第5部　契約台帳・保管・期限管理チェック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契約台帳へ登録した。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契約名・相手方・契約類型・締結日・開始日・終了日を登録した。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自動更新の有無を登録した。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解約通知期限を登録した。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契約金額・支払条件・請求/検収条件を登録した。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担当部門・契約責任者・保管場所を登録した。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紙原本の保管場所、電子契約データの保存場所を記録した。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更新・解約・変更・解除のアラートを設定した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関連する稟議・メール・注文書・変更覚書・添付資料を紐づけた。</w:t>
      </w:r>
    </w:p>
    <w:p>
      <w:pPr>
        <w:spacing w:after="64" w:line="276"/>
        <w:ind w:left="360" w:hanging="30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☐</w:t>
      </w:r>
      <w:r>
        <w:rPr>
          <w:rFonts w:ascii="Meiryo" w:cs="Meiryo" w:eastAsia="Meiryo" w:hAnsi="Meiryo"/>
          <w:sz w:val="21"/>
          <w:szCs w:val="21"/>
        </w:rPr>
        <w:t xml:space="preserve">  </w:t>
      </w:r>
      <w:r>
        <w:rPr>
          <w:rFonts w:ascii="Meiryo" w:cs="Meiryo" w:eastAsia="Meiryo" w:hAnsi="Meiryo"/>
          <w:color w:val="263238"/>
          <w:sz w:val="21"/>
          <w:szCs w:val="21"/>
        </w:rPr>
        <w:t xml:space="preserve">秘密保持期間・保証期間・個人情報・知財・再委託等の管理事項を登録した。</w:t>
      </w:r>
    </w:p>
    <w:p>
      <w:pPr>
        <w:spacing w:after="120"/>
      </w:pPr>
      <w:r>
        <w:rPr>
          <w:sz w:val="2"/>
          <w:szCs w:val="2"/>
        </w:rPr>
        <w:t xml:space="preserve"/>
      </w:r>
    </w:p>
    <w:tbl>
      <w:tblPr>
        <w:tblW w:type="dxa" w:w="9026"/>
        <w:tblBorders>
          <w:top w:val="single" w:color="16314F" w:sz="4"/>
          <w:left w:val="single" w:color="16314F" w:sz="24"/>
          <w:bottom w:val="single" w:color="16314F" w:sz="4"/>
          <w:right w:val="single" w:color="16314F" w:sz="4"/>
          <w:insideH w:val="single" w:color="auto" w:sz="4"/>
          <w:insideV w:val="single" w:color="auto" w:sz="4"/>
        </w:tblBorders>
        <w:tblCellMar>
          <w:bottom w:type="dxa" w:w="140"/>
        </w:tblCellMar>
      </w:tblPr>
      <w:tblGrid>
        <w:gridCol w:w="9026"/>
      </w:tblGrid>
      <w:tr>
        <w:tc>
          <w:tcPr>
            <w:tcW w:type="dxa" w:w="9026"/>
            <w:shd w:fill="EAEFF5" w:val="clear"/>
            <w:tcMar>
              <w:top w:type="dxa" w:w="110"/>
              <w:left w:type="dxa" w:w="180"/>
              <w:bottom w:type="dxa" w:w="110"/>
              <w:right w:type="dxa" w:w="16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最終確認</w:t>
            </w:r>
          </w:p>
          <w:p>
            <w:pPr>
              <w:spacing w:after="5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すべての部でチェックが付いたか、もう一度確認してください。付かない項目が残る場合は締結を進めず、相談してください。</w:t>
            </w:r>
          </w:p>
          <w:p>
            <w:pPr>
              <w:spacing w:after="0" w:line="272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締結権限・契約の有効性・電子署名の効力・印紙税・取締役会決議要否は、現場やAIで最終判断しません。</w:t>
            </w:r>
          </w:p>
        </w:tc>
      </w:tr>
    </w:tbl>
    <w:tbl>
      <w:tblPr>
        <w:tblW w:type="dxa" w:w="9026"/>
        <w:tblBorders>
          <w:top w:val="single" w:color="D9E0E8" w:sz="2"/>
          <w:left w:val="single" w:color="D9E0E8" w:sz="2"/>
          <w:bottom w:val="single" w:color="D9E0E8" w:sz="2"/>
          <w:right w:val="single" w:color="D9E0E8" w:sz="2"/>
          <w:insideH w:val="single" w:color="D9E0E8" w:sz="2"/>
          <w:insideV w:val="single" w:color="D9E0E8" w:sz="2"/>
        </w:tblBorders>
        <w:tblCellMar>
          <w:bottom w:type="dxa" w:w="150"/>
        </w:tblCellMar>
      </w:tblPr>
      <w:tblGrid>
        <w:gridCol w:w="2800"/>
        <w:gridCol w:w="6226"/>
      </w:tblGrid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確認者（氏名・所属）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上長確認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800"/>
            <w:shd w:fill="EAEFF5" w:val="clear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268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備考</w:t>
            </w:r>
          </w:p>
        </w:tc>
        <w:tc>
          <w:tcPr>
            <w:tcW w:type="dxa" w:w="6226"/>
            <w:tcMar>
              <w:top w:type="dxa" w:w="80"/>
              <w:left w:type="dxa" w:w="130"/>
              <w:bottom w:type="dxa" w:w="80"/>
              <w:right w:type="dxa" w:w="110"/>
            </w:tcMar>
            <w:vAlign w:val="center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color w:val="8A98A4"/>
                <w:sz w:val="19"/>
                <w:szCs w:val="19"/>
              </w:rPr>
              <w:t xml:space="preserve"/>
            </w:r>
          </w:p>
        </w:tc>
      </w:tr>
    </w:tbl>
    <w:p>
      <w:pPr>
        <w:spacing w:after="60"/>
      </w:pPr>
      <w:r>
        <w:rPr>
          <w:sz w:val="2"/>
          <w:szCs w:val="2"/>
        </w:rPr>
        <w:t xml:space="preserve"/>
      </w:r>
    </w:p>
    <w:p>
      <w:pPr>
        <w:spacing w:after="120" w:before="0" w:line="276"/>
        <w:jc w:val="center"/>
      </w:pPr>
      <w:r>
        <w:rPr>
          <w:rFonts w:ascii="Meiryo" w:cs="Meiryo" w:eastAsia="Meiryo" w:hAnsi="Meiryo"/>
          <w:color w:val="5C6B78"/>
          <w:sz w:val="16"/>
          <w:szCs w:val="16"/>
        </w:rPr>
        <w:t xml:space="preserve">法令・制度基準日：2026年6月18日　／　Legal GPT｜法務・総務のための社内研修資料20選　第19回</w:t>
      </w:r>
    </w:p>
    <w:sectPr>
      <w:footerReference w:type="default" r:id="rId7"/>
      <w:pgSz w:w="11906" w:h="16838" w:orient="portrait"/>
      <w:pgMar w:top="1296" w:right="1440" w:bottom="1152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0E8" w:sz="4" w:space="6"/>
      </w:pBdr>
      <w:tabs>
        <w:tab w:val="right" w:pos="9026"/>
      </w:tabs>
      <w:spacing w:before="4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C6B78"/>
        <w:sz w:val="15"/>
        <w:szCs w:val="15"/>
      </w:rPr>
      <w:t xml:space="preserve">　｜　法務・総務のための社内研修資料20選　第19回</w:t>
    </w:r>
    <w:r>
      <w:rPr>
        <w:rFonts w:ascii="Meiryo" w:cs="Meiryo" w:eastAsia="Meiryo" w:hAnsi="Meiryo"/>
        <w:sz w:val="15"/>
        <w:szCs w:val="15"/>
      </w:rPr>
      <w:t xml:space="preserve">	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8"/>
        <w:sz w:val="15"/>
        <w:szCs w:val="15"/>
      </w:rPr>
      <w:t xml:space="preserve"> / </w:t>
    </w:r>
    <w:r>
      <w:rPr>
        <w:rFonts w:ascii="Meiryo" w:cs="Meiryo" w:eastAsia="Meiryo" w:hAnsi="Meiryo"/>
        <w:color w:val="5C6B7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Meiryo" w:cs="Meiryo" w:eastAsia="Meiryo" w:hAnsi="Meiryo"/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240"/>
      </w:pPr>
      <w:rPr>
        <w:rFonts w:ascii="Meiryo" w:cs="Meiryo" w:eastAsia="Meiryo" w:hAnsi="Meiryo"/>
        <w:color w:val="5C6B7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法務・総務のための社内研修資料20選 第19回</dc:title>
  <dc:creator>Legal GPT</dc:creator>
  <cp:lastModifiedBy>Un-named</cp:lastModifiedBy>
  <cp:revision>1</cp:revision>
  <dcterms:created xsi:type="dcterms:W3CDTF">2026-06-23T20:33:52.403Z</dcterms:created>
  <dcterms:modified xsi:type="dcterms:W3CDTF">2026-06-23T20:33:52.404Z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