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9A7325"/>
          <w:sz w:val="18"/>
          <w:szCs w:val="18"/>
        </w:rPr>
        <w:t xml:space="preserve">インサイダー取引防止研修（第20回・最終回）｜ケースワークブック</w:t>
      </w:r>
    </w:p>
    <w:p>
      <w:pPr>
        <w:pStyle w:val="Title"/>
      </w:pPr>
      <w:r>
        <w:rPr>
          <w:rFonts w:ascii="Meiryo" w:cs="Meiryo" w:eastAsia="Meiryo" w:hAnsi="Meiryo"/>
        </w:rPr>
        <w:t xml:space="preserve">インサイダー取引防止 ケースワークブック</w:t>
      </w:r>
    </w:p>
    <w:p>
      <w:pPr>
        <w:pStyle w:val="Subtitle"/>
      </w:pPr>
      <w:r>
        <w:rPr>
          <w:rFonts w:ascii="Meiryo" w:cs="Meiryo" w:eastAsia="Meiryo" w:hAnsi="Meiryo"/>
        </w:rPr>
        <w:t xml:space="preserve">8つの場面で「売買・伝達・推奨・相談・記録」を考える</w:t>
      </w:r>
    </w:p>
    <w:p>
      <w:pPr>
        <w:spacing w:after="40"/>
      </w:pPr>
      <w:r>
        <w:rPr>
          <w:rFonts w:ascii="Meiryo" w:cs="Meiryo" w:eastAsia="Meiryo" w:hAnsi="Meiryo"/>
          <w:color w:val="5B6B78"/>
          <w:sz w:val="19"/>
          <w:szCs w:val="19"/>
        </w:rPr>
        <w:t xml:space="preserve">対象：全社員・管理職・役員ほか／個人ワーク・グループ討議用</w:t>
      </w:r>
    </w:p>
    <w:p>
      <w:pPr>
        <w:pBdr>
          <w:bottom w:val="single" w:color="C9D2DA" w:sz="8" w:space="6"/>
        </w:pBdr>
        <w:spacing w:after="160"/>
      </w:pPr>
      <w:r>
        <w:rPr>
          <w:rFonts w:ascii="Meiryo" w:cs="Meiryo" w:eastAsia="Meiryo" w:hAnsi="Meiryo"/>
          <w:b/>
          <w:bCs/>
          <w:color w:val="16314F"/>
          <w:sz w:val="19"/>
          <w:szCs w:val="19"/>
        </w:rPr>
        <w:t xml:space="preserve">法令・制度基準日：2026年6月18日</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使い方</w:t>
            </w:r>
          </w:p>
          <w:p>
            <w:pPr>
              <w:spacing w:after="50" w:line="264"/>
            </w:pPr>
            <w:r>
              <w:rPr>
                <w:rFonts w:ascii="Meiryo" w:cs="Meiryo" w:eastAsia="Meiryo" w:hAnsi="Meiryo"/>
              </w:rPr>
              <w:t xml:space="preserve">各ケースについて、まず個人で検討欄を記入し、その後グループで討議します。正解を一つに決めることが目的ではなく、「売買・伝達・推奨をせず、相談・記録・報告する」初動を身につけることが目的です。</w:t>
            </w:r>
          </w:p>
          <w:p>
            <w:pPr>
              <w:pStyle w:val="ListParagraph"/>
              <w:numPr>
                <w:ilvl w:val="0"/>
                <w:numId w:val="2"/>
              </w:numPr>
              <w:spacing w:after="50" w:line="256"/>
            </w:pPr>
            <w:r>
              <w:rPr>
                <w:rFonts w:ascii="Meiryo" w:cs="Meiryo" w:eastAsia="Meiryo" w:hAnsi="Meiryo"/>
                <w:color w:val="B42318"/>
              </w:rPr>
              <w:t xml:space="preserve">ケースの会社名・人物はすべて架空です。重要事実該当性・売買可否は事案により異なり、本書で最終判断はできません。</w:t>
            </w:r>
          </w:p>
          <w:p>
            <w:pPr>
              <w:pStyle w:val="ListParagraph"/>
              <w:numPr>
                <w:ilvl w:val="0"/>
                <w:numId w:val="2"/>
              </w:numPr>
              <w:spacing w:after="0" w:line="256"/>
            </w:pPr>
            <w:r>
              <w:rPr>
                <w:rFonts w:ascii="Meiryo" w:cs="Meiryo" w:eastAsia="Meiryo" w:hAnsi="Meiryo"/>
                <w:color w:val="B42318"/>
              </w:rPr>
              <w:t xml:space="preserve">検討後は、講師解説・スライド・解答集（別ファイル）と照らし合わせてください。</w:t>
            </w:r>
          </w:p>
        </w:tc>
      </w:tr>
    </w:tbl>
    <w:p>
      <w:pPr>
        <w:spacing w:after="100"/>
      </w:pPr>
      <w:r>
        <w:rPr>
          <w:rFonts w:ascii="Meiryo" w:cs="Meiryo" w:eastAsia="Meiryo" w:hAnsi="Meiryo"/>
        </w:rPr>
        <w:t xml:space="preserve"/>
      </w:r>
    </w:p>
    <w:p>
      <w:pPr>
        <w:pStyle w:val="Heading1"/>
        <w:pageBreakBefore/>
      </w:pPr>
      <w:r>
        <w:rPr>
          <w:rFonts w:ascii="Meiryo" w:cs="Meiryo" w:eastAsia="Meiryo" w:hAnsi="Meiryo"/>
        </w:rPr>
        <w:t xml:space="preserve">ケース1　決算情報を知って自社株を売る</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あなたは経理部の担当者です。月次の取りまとめ作業の中で、まだ公表されていない四半期の決算数値を確認し、業績が市場予想より大きく悪化していることを知りました。</w:t>
            </w:r>
          </w:p>
          <w:p>
            <w:pPr>
              <w:spacing w:after="0" w:line="264"/>
            </w:pPr>
            <w:r>
              <w:rPr>
                <w:rFonts w:ascii="Meiryo" w:cs="Meiryo" w:eastAsia="Meiryo" w:hAnsi="Meiryo"/>
                <w:color w:val="16314F"/>
              </w:rPr>
              <w:t xml:space="preserve">決算発表は来週の予定です。あなたは自分名義で保有している自社株を、発表前に売却しようと考えています。</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［未公表の決算情報］</w:t>
      </w:r>
      <w:r>
        <w:rPr>
          <w:rFonts w:ascii="Meiryo" w:cs="Meiryo" w:eastAsia="Meiryo" w:hAnsi="Meiryo"/>
          <w:color w:val="1F6E69"/>
          <w:sz w:val="19"/>
          <w:szCs w:val="19"/>
        </w:rPr>
        <w:t xml:space="preserve">［自社株］</w:t>
      </w:r>
      <w:r>
        <w:rPr>
          <w:rFonts w:ascii="Meiryo" w:cs="Meiryo" w:eastAsia="Meiryo" w:hAnsi="Meiryo"/>
          <w:color w:val="1F6E69"/>
          <w:sz w:val="19"/>
          <w:szCs w:val="19"/>
        </w:rPr>
        <w:t xml:space="preserve">［会社関係者］</w:t>
      </w:r>
      <w:r>
        <w:rPr>
          <w:rFonts w:ascii="Meiryo" w:cs="Meiryo" w:eastAsia="Meiryo" w:hAnsi="Meiryo"/>
          <w:color w:val="1F6E69"/>
          <w:sz w:val="19"/>
          <w:szCs w:val="19"/>
        </w:rPr>
        <w:t xml:space="preserve">［売買停止］</w:t>
      </w:r>
      <w:r>
        <w:rPr>
          <w:rFonts w:ascii="Meiryo" w:cs="Meiryo" w:eastAsia="Meiryo" w:hAnsi="Meiryo"/>
          <w:color w:val="1F6E69"/>
          <w:sz w:val="19"/>
          <w:szCs w:val="19"/>
        </w:rPr>
        <w:t xml:space="preserve">［ブラックアウト期間］</w:t>
      </w:r>
      <w:r>
        <w:rPr>
          <w:rFonts w:ascii="Meiryo" w:cs="Meiryo" w:eastAsia="Meiryo" w:hAnsi="Meiryo"/>
          <w:color w:val="1F6E69"/>
          <w:sz w:val="19"/>
          <w:szCs w:val="19"/>
        </w:rPr>
        <w:t xml:space="preserve">［事前相談］</w:t>
      </w:r>
      <w:r>
        <w:rPr>
          <w:rFonts w:ascii="Meiryo" w:cs="Meiryo" w:eastAsia="Meiryo" w:hAnsi="Meiryo"/>
          <w:color w:val="1F6E69"/>
          <w:sz w:val="19"/>
          <w:szCs w:val="19"/>
        </w:rPr>
        <w:t xml:space="preserve">［証拠保全］</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ケース2　M&amp;A情報を知って対象会社株を買う</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あなたは事業開発部の担当者です。自社が、ある上場会社を対象とするM&amp;A（買収）を検討していることを知りました。まだ公表されていません。</w:t>
            </w:r>
          </w:p>
          <w:p>
            <w:pPr>
              <w:spacing w:after="0" w:line="264"/>
            </w:pPr>
            <w:r>
              <w:rPr>
                <w:rFonts w:ascii="Meiryo" w:cs="Meiryo" w:eastAsia="Meiryo" w:hAnsi="Meiryo"/>
                <w:color w:val="16314F"/>
              </w:rPr>
              <w:t xml:space="preserve">対象会社の株価は公表後に上がりそうだと考え、配偶者名義の証券口座で対象会社の株式を購入しようとしています。</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［M&amp;A］</w:t>
      </w:r>
      <w:r>
        <w:rPr>
          <w:rFonts w:ascii="Meiryo" w:cs="Meiryo" w:eastAsia="Meiryo" w:hAnsi="Meiryo"/>
          <w:color w:val="1F6E69"/>
          <w:sz w:val="19"/>
          <w:szCs w:val="19"/>
        </w:rPr>
        <w:t xml:space="preserve">［対象会社株］</w:t>
      </w:r>
      <w:r>
        <w:rPr>
          <w:rFonts w:ascii="Meiryo" w:cs="Meiryo" w:eastAsia="Meiryo" w:hAnsi="Meiryo"/>
          <w:color w:val="1F6E69"/>
          <w:sz w:val="19"/>
          <w:szCs w:val="19"/>
        </w:rPr>
        <w:t xml:space="preserve">［家族名義］</w:t>
      </w:r>
      <w:r>
        <w:rPr>
          <w:rFonts w:ascii="Meiryo" w:cs="Meiryo" w:eastAsia="Meiryo" w:hAnsi="Meiryo"/>
          <w:color w:val="1F6E69"/>
          <w:sz w:val="19"/>
          <w:szCs w:val="19"/>
        </w:rPr>
        <w:t xml:space="preserve">［未公表情報］</w:t>
      </w:r>
      <w:r>
        <w:rPr>
          <w:rFonts w:ascii="Meiryo" w:cs="Meiryo" w:eastAsia="Meiryo" w:hAnsi="Meiryo"/>
          <w:color w:val="1F6E69"/>
          <w:sz w:val="19"/>
          <w:szCs w:val="19"/>
        </w:rPr>
        <w:t xml:space="preserve">［重要事実／公開買付け等事実］</w:t>
      </w:r>
      <w:r>
        <w:rPr>
          <w:rFonts w:ascii="Meiryo" w:cs="Meiryo" w:eastAsia="Meiryo" w:hAnsi="Meiryo"/>
          <w:color w:val="1F6E69"/>
          <w:sz w:val="19"/>
          <w:szCs w:val="19"/>
        </w:rPr>
        <w:t xml:space="preserve">［現場判断禁止］</w:t>
      </w:r>
      <w:r>
        <w:rPr>
          <w:rFonts w:ascii="Meiryo" w:cs="Meiryo" w:eastAsia="Meiryo" w:hAnsi="Meiryo"/>
          <w:color w:val="1F6E69"/>
          <w:sz w:val="19"/>
          <w:szCs w:val="19"/>
        </w:rPr>
        <w:t xml:space="preserve">［相談］</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ケース3　家族に「今は買わない方がよい」と話す</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あなたは勤務先の重大な不祥事情報を、公表前に知りました。</w:t>
            </w:r>
          </w:p>
          <w:p>
            <w:pPr>
              <w:spacing w:after="0" w:line="264"/>
            </w:pPr>
            <w:r>
              <w:rPr>
                <w:rFonts w:ascii="Meiryo" w:cs="Meiryo" w:eastAsia="Meiryo" w:hAnsi="Meiryo"/>
                <w:color w:val="16314F"/>
              </w:rPr>
              <w:t xml:space="preserve">配偶者が、ちょうどその勤務先の株式を買おうとしていたため、理由は伝えずに「今は買わない方がいいよ」とだけ言いました。具体的な不祥事の内容は話していません。</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［情報伝達］</w:t>
      </w:r>
      <w:r>
        <w:rPr>
          <w:rFonts w:ascii="Meiryo" w:cs="Meiryo" w:eastAsia="Meiryo" w:hAnsi="Meiryo"/>
          <w:color w:val="1F6E69"/>
          <w:sz w:val="19"/>
          <w:szCs w:val="19"/>
        </w:rPr>
        <w:t xml:space="preserve">［取引推奨］</w:t>
      </w:r>
      <w:r>
        <w:rPr>
          <w:rFonts w:ascii="Meiryo" w:cs="Meiryo" w:eastAsia="Meiryo" w:hAnsi="Meiryo"/>
          <w:color w:val="1F6E69"/>
          <w:sz w:val="19"/>
          <w:szCs w:val="19"/>
        </w:rPr>
        <w:t xml:space="preserve">［家族］</w:t>
      </w:r>
      <w:r>
        <w:rPr>
          <w:rFonts w:ascii="Meiryo" w:cs="Meiryo" w:eastAsia="Meiryo" w:hAnsi="Meiryo"/>
          <w:color w:val="1F6E69"/>
          <w:sz w:val="19"/>
          <w:szCs w:val="19"/>
        </w:rPr>
        <w:t xml:space="preserve">［理由を話していなくても］</w:t>
      </w:r>
      <w:r>
        <w:rPr>
          <w:rFonts w:ascii="Meiryo" w:cs="Meiryo" w:eastAsia="Meiryo" w:hAnsi="Meiryo"/>
          <w:color w:val="1F6E69"/>
          <w:sz w:val="19"/>
          <w:szCs w:val="19"/>
        </w:rPr>
        <w:t xml:space="preserve">［売買回避の推奨］</w:t>
      </w:r>
      <w:r>
        <w:rPr>
          <w:rFonts w:ascii="Meiryo" w:cs="Meiryo" w:eastAsia="Meiryo" w:hAnsi="Meiryo"/>
          <w:color w:val="1F6E69"/>
          <w:sz w:val="19"/>
          <w:szCs w:val="19"/>
        </w:rPr>
        <w:t xml:space="preserve">［相談・記録］</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ケース4　取引先の業績修正情報を知って売買する</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あなたは営業担当です。上場している取引先の担当者から、まだ公表されていない業績の下方修正（業績が下がる見込み）の話を聞きました。</w:t>
            </w:r>
          </w:p>
          <w:p>
            <w:pPr>
              <w:spacing w:after="0" w:line="264"/>
            </w:pPr>
            <w:r>
              <w:rPr>
                <w:rFonts w:ascii="Meiryo" w:cs="Meiryo" w:eastAsia="Meiryo" w:hAnsi="Meiryo"/>
                <w:color w:val="16314F"/>
              </w:rPr>
              <w:t xml:space="preserve">あなたはその情報をもとに、保有している取引先の株式を売却しようとしています。売るのは自社株ではなく取引先株です。</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［取引先情報］</w:t>
      </w:r>
      <w:r>
        <w:rPr>
          <w:rFonts w:ascii="Meiryo" w:cs="Meiryo" w:eastAsia="Meiryo" w:hAnsi="Meiryo"/>
          <w:color w:val="1F6E69"/>
          <w:sz w:val="19"/>
          <w:szCs w:val="19"/>
        </w:rPr>
        <w:t xml:space="preserve">［会社関係者／情報受領者］</w:t>
      </w:r>
      <w:r>
        <w:rPr>
          <w:rFonts w:ascii="Meiryo" w:cs="Meiryo" w:eastAsia="Meiryo" w:hAnsi="Meiryo"/>
          <w:color w:val="1F6E69"/>
          <w:sz w:val="19"/>
          <w:szCs w:val="19"/>
        </w:rPr>
        <w:t xml:space="preserve">［取引先株］</w:t>
      </w:r>
      <w:r>
        <w:rPr>
          <w:rFonts w:ascii="Meiryo" w:cs="Meiryo" w:eastAsia="Meiryo" w:hAnsi="Meiryo"/>
          <w:color w:val="1F6E69"/>
          <w:sz w:val="19"/>
          <w:szCs w:val="19"/>
        </w:rPr>
        <w:t xml:space="preserve">［業績修正］</w:t>
      </w:r>
      <w:r>
        <w:rPr>
          <w:rFonts w:ascii="Meiryo" w:cs="Meiryo" w:eastAsia="Meiryo" w:hAnsi="Meiryo"/>
          <w:color w:val="1F6E69"/>
          <w:sz w:val="19"/>
          <w:szCs w:val="19"/>
        </w:rPr>
        <w:t xml:space="preserve">［自社株以外も対象］</w:t>
      </w:r>
      <w:r>
        <w:rPr>
          <w:rFonts w:ascii="Meiryo" w:cs="Meiryo" w:eastAsia="Meiryo" w:hAnsi="Meiryo"/>
          <w:color w:val="1F6E69"/>
          <w:sz w:val="19"/>
          <w:szCs w:val="19"/>
        </w:rPr>
        <w:t xml:space="preserve">［売買停止］</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ケース5　チャットで未公表情報を共有</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あなたはM&amp;A案件の担当者です。社内外の関係者が参加するチャットグループに、対象会社名・買収価格・公表予定日を書き込んでしまいました。</w:t>
            </w:r>
          </w:p>
          <w:p>
            <w:pPr>
              <w:spacing w:after="0" w:line="264"/>
            </w:pPr>
            <w:r>
              <w:rPr>
                <w:rFonts w:ascii="Meiryo" w:cs="Meiryo" w:eastAsia="Meiryo" w:hAnsi="Meiryo"/>
                <w:color w:val="16314F"/>
              </w:rPr>
              <w:t xml:space="preserve">そのグループには、案件に関係しないメンバーも含まれていました。</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［法人関係情報］</w:t>
      </w:r>
      <w:r>
        <w:rPr>
          <w:rFonts w:ascii="Meiryo" w:cs="Meiryo" w:eastAsia="Meiryo" w:hAnsi="Meiryo"/>
          <w:color w:val="1F6E69"/>
          <w:sz w:val="19"/>
          <w:szCs w:val="19"/>
        </w:rPr>
        <w:t xml:space="preserve">［アクセス制限］</w:t>
      </w:r>
      <w:r>
        <w:rPr>
          <w:rFonts w:ascii="Meiryo" w:cs="Meiryo" w:eastAsia="Meiryo" w:hAnsi="Meiryo"/>
          <w:color w:val="1F6E69"/>
          <w:sz w:val="19"/>
          <w:szCs w:val="19"/>
        </w:rPr>
        <w:t xml:space="preserve">［チャット］</w:t>
      </w:r>
      <w:r>
        <w:rPr>
          <w:rFonts w:ascii="Meiryo" w:cs="Meiryo" w:eastAsia="Meiryo" w:hAnsi="Meiryo"/>
          <w:color w:val="1F6E69"/>
          <w:sz w:val="19"/>
          <w:szCs w:val="19"/>
        </w:rPr>
        <w:t xml:space="preserve">［情報共有範囲］</w:t>
      </w:r>
      <w:r>
        <w:rPr>
          <w:rFonts w:ascii="Meiryo" w:cs="Meiryo" w:eastAsia="Meiryo" w:hAnsi="Meiryo"/>
          <w:color w:val="1F6E69"/>
          <w:sz w:val="19"/>
          <w:szCs w:val="19"/>
        </w:rPr>
        <w:t xml:space="preserve">［情報伝達］</w:t>
      </w:r>
      <w:r>
        <w:rPr>
          <w:rFonts w:ascii="Meiryo" w:cs="Meiryo" w:eastAsia="Meiryo" w:hAnsi="Meiryo"/>
          <w:color w:val="1F6E69"/>
          <w:sz w:val="19"/>
          <w:szCs w:val="19"/>
        </w:rPr>
        <w:t xml:space="preserve">［証拠保全］</w:t>
      </w:r>
      <w:r>
        <w:rPr>
          <w:rFonts w:ascii="Meiryo" w:cs="Meiryo" w:eastAsia="Meiryo" w:hAnsi="Meiryo"/>
          <w:color w:val="1F6E69"/>
          <w:sz w:val="19"/>
          <w:szCs w:val="19"/>
        </w:rPr>
        <w:t xml:space="preserve">［初動対応］</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ケース6　知る前計画を現場判断で使う</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あなたは役員です。「以前から自社株を売る計画を立てていた」として、未公表の重要契約情報を知った後でも、予定どおり売却できると考えています。</w:t>
            </w:r>
          </w:p>
          <w:p>
            <w:pPr>
              <w:spacing w:after="0" w:line="264"/>
            </w:pPr>
            <w:r>
              <w:rPr>
                <w:rFonts w:ascii="Meiryo" w:cs="Meiryo" w:eastAsia="Meiryo" w:hAnsi="Meiryo"/>
                <w:color w:val="16314F"/>
              </w:rPr>
              <w:t xml:space="preserve">ただし、その計画の作成時期・内容・変更の有無・社内承認の状況は確認していません。</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［知る前契約・計画］</w:t>
      </w:r>
      <w:r>
        <w:rPr>
          <w:rFonts w:ascii="Meiryo" w:cs="Meiryo" w:eastAsia="Meiryo" w:hAnsi="Meiryo"/>
          <w:color w:val="1F6E69"/>
          <w:sz w:val="19"/>
          <w:szCs w:val="19"/>
        </w:rPr>
        <w:t xml:space="preserve">［未公表重要情報］</w:t>
      </w:r>
      <w:r>
        <w:rPr>
          <w:rFonts w:ascii="Meiryo" w:cs="Meiryo" w:eastAsia="Meiryo" w:hAnsi="Meiryo"/>
          <w:color w:val="1F6E69"/>
          <w:sz w:val="19"/>
          <w:szCs w:val="19"/>
        </w:rPr>
        <w:t xml:space="preserve">［自社株売買］</w:t>
      </w:r>
      <w:r>
        <w:rPr>
          <w:rFonts w:ascii="Meiryo" w:cs="Meiryo" w:eastAsia="Meiryo" w:hAnsi="Meiryo"/>
          <w:color w:val="1F6E69"/>
          <w:sz w:val="19"/>
          <w:szCs w:val="19"/>
        </w:rPr>
        <w:t xml:space="preserve">［要件確認］</w:t>
      </w:r>
      <w:r>
        <w:rPr>
          <w:rFonts w:ascii="Meiryo" w:cs="Meiryo" w:eastAsia="Meiryo" w:hAnsi="Meiryo"/>
          <w:color w:val="1F6E69"/>
          <w:sz w:val="19"/>
          <w:szCs w:val="19"/>
        </w:rPr>
        <w:t xml:space="preserve">［現場判断禁止］</w:t>
      </w:r>
      <w:r>
        <w:rPr>
          <w:rFonts w:ascii="Meiryo" w:cs="Meiryo" w:eastAsia="Meiryo" w:hAnsi="Meiryo"/>
          <w:color w:val="1F6E69"/>
          <w:sz w:val="19"/>
          <w:szCs w:val="19"/>
        </w:rPr>
        <w:t xml:space="preserve">［法務・証券管理相談］</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ケース7　投資コミュニティでぼかして話す</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50" w:line="264"/>
            </w:pPr>
            <w:r>
              <w:rPr>
                <w:rFonts w:ascii="Meiryo" w:cs="Meiryo" w:eastAsia="Meiryo" w:hAnsi="Meiryo"/>
                <w:color w:val="16314F"/>
              </w:rPr>
              <w:t xml:space="preserve">あなたは、参加している投資コミュニティに「近いうちに某業界で大きな提携ニュースが出るかも」と投稿しました。</w:t>
            </w:r>
          </w:p>
          <w:p>
            <w:pPr>
              <w:spacing w:after="0" w:line="264"/>
            </w:pPr>
            <w:r>
              <w:rPr>
                <w:rFonts w:ascii="Meiryo" w:cs="Meiryo" w:eastAsia="Meiryo" w:hAnsi="Meiryo"/>
                <w:color w:val="16314F"/>
              </w:rPr>
              <w:t xml:space="preserve">会社名は書いていませんが、関係者が読めば、どの会社のことか特定できる内容でした。</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［SNS・投資コミュニティ］</w:t>
      </w:r>
      <w:r>
        <w:rPr>
          <w:rFonts w:ascii="Meiryo" w:cs="Meiryo" w:eastAsia="Meiryo" w:hAnsi="Meiryo"/>
          <w:color w:val="1F6E69"/>
          <w:sz w:val="19"/>
          <w:szCs w:val="19"/>
        </w:rPr>
        <w:t xml:space="preserve">［ぼかした情報］</w:t>
      </w:r>
      <w:r>
        <w:rPr>
          <w:rFonts w:ascii="Meiryo" w:cs="Meiryo" w:eastAsia="Meiryo" w:hAnsi="Meiryo"/>
          <w:color w:val="1F6E69"/>
          <w:sz w:val="19"/>
          <w:szCs w:val="19"/>
        </w:rPr>
        <w:t xml:space="preserve">［情報伝達］</w:t>
      </w:r>
      <w:r>
        <w:rPr>
          <w:rFonts w:ascii="Meiryo" w:cs="Meiryo" w:eastAsia="Meiryo" w:hAnsi="Meiryo"/>
          <w:color w:val="1F6E69"/>
          <w:sz w:val="19"/>
          <w:szCs w:val="19"/>
        </w:rPr>
        <w:t xml:space="preserve">［取引推奨］</w:t>
      </w:r>
      <w:r>
        <w:rPr>
          <w:rFonts w:ascii="Meiryo" w:cs="Meiryo" w:eastAsia="Meiryo" w:hAnsi="Meiryo"/>
          <w:color w:val="1F6E69"/>
          <w:sz w:val="19"/>
          <w:szCs w:val="19"/>
        </w:rPr>
        <w:t xml:space="preserve">［会社名を出していなくても］</w:t>
      </w:r>
      <w:r>
        <w:rPr>
          <w:rFonts w:ascii="Meiryo" w:cs="Meiryo" w:eastAsia="Meiryo" w:hAnsi="Meiryo"/>
          <w:color w:val="1F6E69"/>
          <w:sz w:val="19"/>
          <w:szCs w:val="19"/>
        </w:rPr>
        <w:t xml:space="preserve">［削除せず報告］</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pPr>
        <w:pStyle w:val="Heading1"/>
        <w:pageBreakBefore/>
      </w:pPr>
      <w:r>
        <w:rPr>
          <w:rFonts w:ascii="Meiryo" w:cs="Meiryo" w:eastAsia="Meiryo" w:hAnsi="Meiryo"/>
        </w:rPr>
        <w:t xml:space="preserve">ケース8　外部AIに未公表情報を入力</w:t>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場面</w:t>
            </w:r>
          </w:p>
          <w:p>
            <w:pPr>
              <w:spacing w:after="0" w:line="264"/>
            </w:pPr>
            <w:r>
              <w:rPr>
                <w:rFonts w:ascii="Meiryo" w:cs="Meiryo" w:eastAsia="Meiryo" w:hAnsi="Meiryo"/>
                <w:color w:val="16314F"/>
              </w:rPr>
              <w:t xml:space="preserve">あなたは、未公表のM&amp;A案件のリスク分析をしたいと考え、対象会社名・買収価格・公表予定日・関係者名を、社外の生成AIサービスへそのまま入力しました。</w:t>
            </w:r>
          </w:p>
        </w:tc>
      </w:tr>
    </w:tbl>
    <w:p>
      <w:pPr>
        <w:spacing w:after="70"/>
      </w:pPr>
      <w:r>
        <w:rPr>
          <w:rFonts w:ascii="Meiryo" w:cs="Meiryo" w:eastAsia="Meiryo" w:hAnsi="Meiryo"/>
        </w:rPr>
        <w:t xml:space="preserve"/>
      </w:r>
    </w:p>
    <w:p>
      <w:pPr>
        <w:spacing w:after="120" w:line="264"/>
      </w:pPr>
      <w:r>
        <w:rPr>
          <w:rFonts w:ascii="Meiryo" w:cs="Meiryo" w:eastAsia="Meiryo" w:hAnsi="Meiryo"/>
          <w:b/>
          <w:bCs/>
          <w:color w:val="1F6E69"/>
          <w:sz w:val="19"/>
          <w:szCs w:val="19"/>
        </w:rPr>
        <w:t xml:space="preserve">検討の視点：</w:t>
      </w:r>
      <w:r>
        <w:rPr>
          <w:rFonts w:ascii="Meiryo" w:cs="Meiryo" w:eastAsia="Meiryo" w:hAnsi="Meiryo"/>
          <w:color w:val="1F6E69"/>
          <w:sz w:val="19"/>
          <w:szCs w:val="19"/>
        </w:rPr>
        <w:t xml:space="preserve">［生成AI入力］</w:t>
      </w:r>
      <w:r>
        <w:rPr>
          <w:rFonts w:ascii="Meiryo" w:cs="Meiryo" w:eastAsia="Meiryo" w:hAnsi="Meiryo"/>
          <w:color w:val="1F6E69"/>
          <w:sz w:val="19"/>
          <w:szCs w:val="19"/>
        </w:rPr>
        <w:t xml:space="preserve">［法人関係情報］</w:t>
      </w:r>
      <w:r>
        <w:rPr>
          <w:rFonts w:ascii="Meiryo" w:cs="Meiryo" w:eastAsia="Meiryo" w:hAnsi="Meiryo"/>
          <w:color w:val="1F6E69"/>
          <w:sz w:val="19"/>
          <w:szCs w:val="19"/>
        </w:rPr>
        <w:t xml:space="preserve">［未公表情報］</w:t>
      </w:r>
      <w:r>
        <w:rPr>
          <w:rFonts w:ascii="Meiryo" w:cs="Meiryo" w:eastAsia="Meiryo" w:hAnsi="Meiryo"/>
          <w:color w:val="1F6E69"/>
          <w:sz w:val="19"/>
          <w:szCs w:val="19"/>
        </w:rPr>
        <w:t xml:space="preserve">［情報管理］</w:t>
      </w:r>
      <w:r>
        <w:rPr>
          <w:rFonts w:ascii="Meiryo" w:cs="Meiryo" w:eastAsia="Meiryo" w:hAnsi="Meiryo"/>
          <w:color w:val="1F6E69"/>
          <w:sz w:val="19"/>
          <w:szCs w:val="19"/>
        </w:rPr>
        <w:t xml:space="preserve">［第11話との接続］</w:t>
      </w:r>
      <w:r>
        <w:rPr>
          <w:rFonts w:ascii="Meiryo" w:cs="Meiryo" w:eastAsia="Meiryo" w:hAnsi="Meiryo"/>
          <w:color w:val="1F6E69"/>
          <w:sz w:val="19"/>
          <w:szCs w:val="19"/>
        </w:rPr>
        <w:t xml:space="preserve">［AIが最終判断しない］</w:t>
      </w:r>
      <w:r>
        <w:rPr>
          <w:rFonts w:ascii="Meiryo" w:cs="Meiryo" w:eastAsia="Meiryo" w:hAnsi="Meiryo"/>
          <w:color w:val="1F6E69"/>
          <w:sz w:val="19"/>
          <w:szCs w:val="19"/>
        </w:rPr>
        <w:t xml:space="preserve">［報告・再発防止］</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500"/>
        <w:gridCol w:w="6246"/>
      </w:tblGrid>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① 未公表情報の場面（何を知ったか）</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② 重要事実／公開買付け等事実に当たり得るか</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当たり得る　□ 要確認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③ 誰が会社関係者・情報受領者になり得るか</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④ 売買してはいけない可能性がある銘柄</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⑤ 情報伝達・取引推奨の有無</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なし　□ あり／疑い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⑥ 家族名義・知人名義・他人口座のリスク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⑦ SNS・チャット・生成AI入力のリスク</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低　□ 高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⑧ その場で取るべき行動</w:t>
            </w:r>
          </w:p>
        </w:tc>
        <w:tc>
          <w:tcPr>
            <w:tcW w:type="dxa" w:w="6246"/>
            <w:tcMar>
              <w:top w:type="dxa" w:w="110"/>
              <w:left w:type="dxa" w:w="110"/>
              <w:bottom w:type="dxa" w:w="11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⑨ 相談・記録・証拠保全の要否</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要　□ 不要　　メモ：</w:t>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⑩ 報告先</w:t>
            </w:r>
          </w:p>
        </w:tc>
        <w:tc>
          <w:tcPr>
            <w:tcW w:type="dxa" w:w="6246"/>
            <w:tcMar>
              <w:top w:type="dxa" w:w="70"/>
              <w:left w:type="dxa" w:w="110"/>
              <w:bottom w:type="dxa" w:w="7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⑪ 現場が独断してはいけないこと</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⑫ 再発防止策</w:t>
            </w:r>
          </w:p>
        </w:tc>
        <w:tc>
          <w:tcPr>
            <w:tcW w:type="dxa" w:w="6246"/>
            <w:tcMar>
              <w:top w:type="dxa" w:w="80"/>
              <w:left w:type="dxa" w:w="110"/>
              <w:bottom w:type="dxa" w:w="8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⑬ グループ討議メモ</w:t>
            </w:r>
          </w:p>
        </w:tc>
        <w:tc>
          <w:tcPr>
            <w:tcW w:type="dxa" w:w="6246"/>
            <w:tcMar>
              <w:top w:type="dxa" w:w="200"/>
              <w:left w:type="dxa" w:w="110"/>
              <w:bottom w:type="dxa" w:w="200"/>
              <w:right w:type="dxa" w:w="110"/>
            </w:tcMar>
            <w:vAlign w:val="top"/>
          </w:tcPr>
          <w:p>
            <w:pPr>
              <w:spacing w:after="0" w:line="252"/>
            </w:pPr>
            <w:r>
              <w:rPr>
                <w:rFonts w:ascii="Meiryo" w:cs="Meiryo" w:eastAsia="Meiryo" w:hAnsi="Meiryo"/>
              </w:rPr>
              <w:t xml:space="preserve"/>
            </w:r>
          </w:p>
        </w:tc>
      </w:tr>
      <w:tr>
        <w:tc>
          <w:tcPr>
            <w:tcW w:type="dxa" w:w="35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⑭ 講師解説・スライド参照欄</w:t>
            </w:r>
          </w:p>
        </w:tc>
        <w:tc>
          <w:tcPr>
            <w:tcW w:type="dxa" w:w="6246"/>
            <w:tcMar>
              <w:top w:type="dxa" w:w="60"/>
              <w:left w:type="dxa" w:w="110"/>
              <w:bottom w:type="dxa" w:w="60"/>
              <w:right w:type="dxa" w:w="110"/>
            </w:tcMar>
            <w:vAlign w:val="top"/>
          </w:tcPr>
          <w:p>
            <w:pPr>
              <w:spacing w:after="0" w:line="252"/>
            </w:pPr>
            <w:r>
              <w:rPr>
                <w:rFonts w:ascii="Meiryo" w:cs="Meiryo" w:eastAsia="Meiryo" w:hAnsi="Meiryo"/>
              </w:rPr>
              <w:t xml:space="preserve">スライド No.　　　／　解答集 設問 No.　　　</w:t>
            </w:r>
          </w:p>
        </w:tc>
      </w:tr>
    </w:tbl>
    <w:p>
      <w:r>
        <w:br w:type="page"/>
      </w:r>
    </w:p>
    <w:p>
      <w:pPr>
        <w:pStyle w:val="Heading1"/>
      </w:pPr>
      <w:r>
        <w:rPr>
          <w:rFonts w:ascii="Meiryo" w:cs="Meiryo" w:eastAsia="Meiryo" w:hAnsi="Meiryo"/>
        </w:rPr>
        <w:t xml:space="preserve">討議のまとめ（全ケース共通）</w:t>
      </w:r>
    </w:p>
    <w:p>
      <w:pPr>
        <w:spacing w:after="100" w:line="264"/>
      </w:pPr>
      <w:r>
        <w:rPr>
          <w:rFonts w:ascii="Meiryo" w:cs="Meiryo" w:eastAsia="Meiryo" w:hAnsi="Meiryo"/>
        </w:rPr>
        <w:t xml:space="preserve">どのケースでも、迷ったときの安全側の初動は共通しています。</w:t>
      </w:r>
    </w:p>
    <w:p>
      <w:pPr>
        <w:pStyle w:val="ListParagraph"/>
        <w:numPr>
          <w:ilvl w:val="0"/>
          <w:numId w:val="2"/>
        </w:numPr>
        <w:spacing w:after="50" w:line="256"/>
      </w:pPr>
      <w:r>
        <w:rPr>
          <w:rFonts w:ascii="Meiryo" w:cs="Meiryo" w:eastAsia="Meiryo" w:hAnsi="Meiryo"/>
        </w:rPr>
        <w:t xml:space="preserve">未公表で重要そうな情報を知ったら、自分で売買しない。</w:t>
      </w:r>
    </w:p>
    <w:p>
      <w:pPr>
        <w:pStyle w:val="ListParagraph"/>
        <w:numPr>
          <w:ilvl w:val="0"/>
          <w:numId w:val="2"/>
        </w:numPr>
        <w:spacing w:after="50" w:line="256"/>
      </w:pPr>
      <w:r>
        <w:rPr>
          <w:rFonts w:ascii="Meiryo" w:cs="Meiryo" w:eastAsia="Meiryo" w:hAnsi="Meiryo"/>
        </w:rPr>
        <w:t xml:space="preserve">家族・友人・知人・投資仲間・SNS・チャット・生成AIへ情報を伝えない、勧めない。</w:t>
      </w:r>
    </w:p>
    <w:p>
      <w:pPr>
        <w:pStyle w:val="ListParagraph"/>
        <w:numPr>
          <w:ilvl w:val="0"/>
          <w:numId w:val="2"/>
        </w:numPr>
        <w:spacing w:after="50" w:line="256"/>
      </w:pPr>
      <w:r>
        <w:rPr>
          <w:rFonts w:ascii="Meiryo" w:cs="Meiryo" w:eastAsia="Meiryo" w:hAnsi="Meiryo"/>
        </w:rPr>
        <w:t xml:space="preserve">自社株だけでなく、取引先・M&amp;A相手・TOB対象会社等の株式等にも注意する。</w:t>
      </w:r>
    </w:p>
    <w:p>
      <w:pPr>
        <w:pStyle w:val="ListParagraph"/>
        <w:numPr>
          <w:ilvl w:val="0"/>
          <w:numId w:val="2"/>
        </w:numPr>
        <w:spacing w:after="50" w:line="256"/>
      </w:pPr>
      <w:r>
        <w:rPr>
          <w:rFonts w:ascii="Meiryo" w:cs="Meiryo" w:eastAsia="Meiryo" w:hAnsi="Meiryo"/>
        </w:rPr>
        <w:t xml:space="preserve">家族名義・知人名義・他人口座での売買はしない。</w:t>
      </w:r>
    </w:p>
    <w:p>
      <w:pPr>
        <w:pStyle w:val="ListParagraph"/>
        <w:numPr>
          <w:ilvl w:val="0"/>
          <w:numId w:val="2"/>
        </w:numPr>
        <w:spacing w:after="50" w:line="256"/>
      </w:pPr>
      <w:r>
        <w:rPr>
          <w:rFonts w:ascii="Meiryo" w:cs="Meiryo" w:eastAsia="Meiryo" w:hAnsi="Meiryo"/>
        </w:rPr>
        <w:t xml:space="preserve">証拠を消さず・隠さず、すぐ社内（法務・総務・IR・コンプライアンス・証券管理担当）へ相談・報告する。</w:t>
      </w:r>
    </w:p>
    <w:p>
      <w:pPr>
        <w:pStyle w:val="ListParagraph"/>
        <w:numPr>
          <w:ilvl w:val="0"/>
          <w:numId w:val="2"/>
        </w:numPr>
        <w:spacing w:after="50" w:line="256"/>
      </w:pPr>
      <w:r>
        <w:rPr>
          <w:rFonts w:ascii="Meiryo" w:cs="Meiryo" w:eastAsia="Meiryo" w:hAnsi="Meiryo"/>
        </w:rPr>
        <w:t xml:space="preserve">重要事実該当性・売買可否・情報伝達/取引推奨該当性を、現場やAIが最終判断しない。</w:t>
      </w:r>
    </w:p>
    <w:p>
      <w:pPr>
        <w:spacing w:after="60"/>
      </w:pPr>
      <w:r>
        <w:rPr>
          <w:rFonts w:ascii="Meiryo" w:cs="Meiryo" w:eastAsia="Meiryo" w:hAnsi="Meiryo"/>
        </w:rPr>
        <w:t xml:space="preserve"/>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自社化のヒント</w:t>
            </w:r>
          </w:p>
          <w:p>
            <w:pPr>
              <w:spacing w:after="0" w:line="264"/>
            </w:pPr>
            <w:r>
              <w:rPr>
                <w:rFonts w:ascii="Meiryo" w:cs="Meiryo" w:eastAsia="Meiryo" w:hAnsi="Meiryo"/>
                <w:color w:val="16314F"/>
              </w:rPr>
              <w:t xml:space="preserve">研修では、自社の業種・部門に合わせてケースを差し替えると効果的です（例：自社の主要取引先業界、よく使うチャットツール、実際の承認フロー等）。差替えの際も、実在企業名・銘柄名・個人名をそのまま使わないでください。</w:t>
            </w:r>
          </w:p>
        </w:tc>
      </w:tr>
    </w:tbl>
    <w:sectPr>
      <w:headerReference w:type="default" r:id="rId7"/>
      <w:footerReference w:type="default" r:id="rId8"/>
      <w:pgSz w:w="11906" w:h="16838" w:orient="portrait"/>
      <w:pgMar w:top="1134" w:right="1080" w:bottom="1134" w:left="108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873"/>
        <w:tab w:val="right" w:pos="9746"/>
      </w:tabs>
    </w:pPr>
    <w:r>
      <w:rPr>
        <w:rFonts w:ascii="Meiryo" w:cs="Meiryo" w:eastAsia="Meiryo" w:hAnsi="Meiryo"/>
        <w:color w:val="5B6B78"/>
        <w:sz w:val="16"/>
        <w:szCs w:val="16"/>
      </w:rPr>
      <w:t xml:space="preserve">法令・制度基準日：2026年6月18日</w:t>
    </w:r>
    <w:r>
      <w:rPr>
        <w:rFonts w:ascii="Meiryo" w:cs="Meiryo" w:eastAsia="Meiryo" w:hAnsi="Meiryo"/>
      </w:rPr>
      <w:t xml:space="preserve">	</w:t>
    </w:r>
    <w:r>
      <w:rPr>
        <w:rFonts w:ascii="Meiryo" w:cs="Meiryo" w:eastAsia="Meiryo" w:hAnsi="Meiryo"/>
        <w:color w:val="5B6B78"/>
        <w:sz w:val="16"/>
        <w:szCs w:val="16"/>
      </w:rPr>
      <w:fldChar w:fldCharType="begin"/>
      <w:instrText xml:space="preserve">PAGE</w:instrText>
      <w:fldChar w:fldCharType="separate"/>
      <w:fldChar w:fldCharType="end"/>
    </w:r>
    <w:r>
      <w:rPr>
        <w:rFonts w:ascii="Meiryo" w:cs="Meiryo" w:eastAsia="Meiryo" w:hAnsi="Meiryo"/>
        <w:color w:val="5B6B78"/>
        <w:sz w:val="14"/>
        <w:szCs w:val="14"/>
      </w:rPr>
      <w:t xml:space="preserve">	本資料は自社ルールの補充を前提とした汎用ひな形です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A" w:sz="4" w:space="4"/>
      </w:pBdr>
      <w:tabs>
        <w:tab w:val="right" w:pos="9746"/>
      </w:tabs>
      <w:spacing w:after="60"/>
    </w:pPr>
    <w:r>
      <w:rPr>
        <w:rFonts w:ascii="Meiryo" w:cs="Meiryo" w:eastAsia="Meiryo" w:hAnsi="Meiryo"/>
        <w:color w:val="5B6B78"/>
        <w:sz w:val="16"/>
        <w:szCs w:val="16"/>
      </w:rPr>
      <w:t xml:space="preserve">Legal GPT｜法務・総務のための社内研修資料20選（第20回・最終回）</w:t>
    </w:r>
    <w:r>
      <w:rPr>
        <w:rFonts w:ascii="Meiryo" w:cs="Meiryo" w:eastAsia="Meiryo" w:hAnsi="Meiryo"/>
        <w:color w:val="5B6B78"/>
        <w:sz w:val="16"/>
        <w:szCs w:val="16"/>
      </w:rPr>
      <w:t xml:space="preserve">	ケースワークブック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9A7325"/>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Subtitle">
    <w:name w:val="Subtitle"/>
    <w:basedOn w:val="Normal"/>
    <w:next w:val="Normal"/>
    <w:pPr>
      <w:spacing w:after="200" w:before="0"/>
    </w:pPr>
    <w:rPr>
      <w:rFonts w:ascii="Meiryo" w:cs="Meiryo" w:eastAsia="Meiryo" w:hAnsi="Meiryo"/>
      <w:b/>
      <w:bCs/>
      <w:color w:val="9A7325"/>
      <w:sz w:val="24"/>
      <w:szCs w:val="24"/>
    </w:rPr>
  </w:style>
  <w:style w:type="paragraph" w:styleId="Heading1">
    <w:name w:val="Heading 1"/>
    <w:basedOn w:val="Normal"/>
    <w:next w:val="Normal"/>
    <w:qFormat/>
    <w:pPr>
      <w:pBdr>
        <w:bottom w:val="single" w:color="9A7325" w:sz="14" w:space="6"/>
      </w:pBdr>
      <w:spacing w:after="140" w:before="300"/>
      <w:outlineLvl w:val="0"/>
    </w:pPr>
    <w:rPr>
      <w:rFonts w:ascii="Meiryo" w:cs="Meiryo" w:eastAsia="Meiryo" w:hAnsi="Meiryo"/>
      <w:b/>
      <w:bCs/>
      <w:color w:val="16314F"/>
      <w:sz w:val="28"/>
      <w:szCs w:val="28"/>
    </w:rPr>
  </w:style>
  <w:style w:type="paragraph" w:styleId="Heading2">
    <w:name w:val="Heading 2"/>
    <w:basedOn w:val="Normal"/>
    <w:next w:val="Normal"/>
    <w:qFormat/>
    <w:pPr>
      <w:spacing w:after="90" w:before="220"/>
      <w:outlineLvl w:val="1"/>
    </w:pPr>
    <w:rPr>
      <w:rFonts w:ascii="Meiryo" w:cs="Meiryo" w:eastAsia="Meiryo" w:hAnsi="Meiryo"/>
      <w:b/>
      <w:bCs/>
      <w:color w:val="243B53"/>
      <w:sz w:val="23"/>
      <w:szCs w:val="23"/>
    </w:rPr>
  </w:style>
  <w:style w:type="paragraph" w:styleId="Heading3">
    <w:name w:val="Heading 3"/>
    <w:basedOn w:val="Normal"/>
    <w:next w:val="Normal"/>
    <w:qFormat/>
    <w:pPr>
      <w:spacing w:after="70" w:before="160"/>
      <w:outlineLvl w:val="2"/>
    </w:pPr>
    <w:rPr>
      <w:rFonts w:ascii="Meiryo" w:cs="Meiryo" w:eastAsia="Meiryo" w:hAnsi="Meiryo"/>
      <w:b/>
      <w:bCs/>
      <w:color w:val="1F6E69"/>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2026-06-23T20:57:44.868Z</dcterms:created>
  <dcterms:modified xsi:type="dcterms:W3CDTF">2026-06-23T20:57:44.868Z</dcterms:modified>
</cp:coreProperties>
</file>

<file path=docProps/custom.xml><?xml version="1.0" encoding="utf-8"?>
<Properties xmlns="http://schemas.openxmlformats.org/officeDocument/2006/custom-properties" xmlns:vt="http://schemas.openxmlformats.org/officeDocument/2006/docPropsVTypes"/>
</file>